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A71E2" w14:textId="77777777" w:rsidR="00CA234C" w:rsidRDefault="00CA234C" w:rsidP="00CA234C">
      <w:pPr>
        <w:jc w:val="right"/>
        <w:rPr>
          <w:bCs/>
        </w:rPr>
      </w:pPr>
      <w:bookmarkStart w:id="0" w:name="_Hlk155125480"/>
      <w:r>
        <w:rPr>
          <w:bCs/>
        </w:rPr>
        <w:t xml:space="preserve">Приложение 4 </w:t>
      </w:r>
    </w:p>
    <w:p w14:paraId="6E4FA1A6" w14:textId="77777777" w:rsidR="00CA234C" w:rsidRDefault="00CA234C" w:rsidP="00CA234C">
      <w:pPr>
        <w:jc w:val="right"/>
        <w:rPr>
          <w:bCs/>
        </w:rPr>
      </w:pPr>
      <w:r>
        <w:rPr>
          <w:bCs/>
        </w:rPr>
        <w:t>к рабочей программе дисциплины</w:t>
      </w:r>
    </w:p>
    <w:p w14:paraId="7FF94022" w14:textId="5CD6ACC0" w:rsidR="00CA234C" w:rsidRPr="00944AC7" w:rsidRDefault="00CA234C" w:rsidP="00CA234C">
      <w:pPr>
        <w:jc w:val="right"/>
        <w:rPr>
          <w:bCs/>
        </w:rPr>
      </w:pPr>
      <w:r>
        <w:rPr>
          <w:bCs/>
        </w:rPr>
        <w:t>АНТИКРИЗИСНОЕ УПРАВЛЕНИЕ</w:t>
      </w:r>
    </w:p>
    <w:p w14:paraId="017CE7DA" w14:textId="0A96C146" w:rsidR="002D114C" w:rsidRDefault="002D114C" w:rsidP="002D114C">
      <w:pPr>
        <w:jc w:val="center"/>
        <w:rPr>
          <w:b/>
        </w:rPr>
      </w:pPr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7A62D93E" w14:textId="3F95E7D9" w:rsidR="002D114C" w:rsidRDefault="002D114C" w:rsidP="002D114C">
      <w:pPr>
        <w:jc w:val="center"/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2484C686" w14:textId="19ECB7BC" w:rsidR="002954DE" w:rsidRPr="00DE5CC7" w:rsidRDefault="006650E1" w:rsidP="002D114C">
      <w:pPr>
        <w:pBdr>
          <w:bottom w:val="single" w:sz="4" w:space="1" w:color="auto"/>
        </w:pBdr>
        <w:jc w:val="center"/>
        <w:rPr>
          <w:b/>
          <w:bCs/>
          <w:color w:val="000000"/>
          <w:szCs w:val="20"/>
        </w:rPr>
      </w:pPr>
      <w:r w:rsidRPr="00DE5CC7">
        <w:rPr>
          <w:b/>
          <w:bCs/>
          <w:color w:val="000000"/>
          <w:szCs w:val="20"/>
        </w:rPr>
        <w:t>АНТИКРИЗИСНОЕ УПРАВЛЕНИЕ</w:t>
      </w:r>
    </w:p>
    <w:p w14:paraId="29516869" w14:textId="77777777" w:rsidR="006650E1" w:rsidRPr="002954DE" w:rsidRDefault="006650E1" w:rsidP="002D114C">
      <w:pPr>
        <w:pBdr>
          <w:bottom w:val="single" w:sz="4" w:space="1" w:color="auto"/>
        </w:pBdr>
        <w:jc w:val="center"/>
        <w:rPr>
          <w:b/>
          <w:bCs/>
          <w:sz w:val="32"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</w:r>
      <w:r>
        <w:rPr>
          <w:b/>
          <w:bCs/>
          <w:iCs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>П</w:t>
      </w:r>
      <w:r>
        <w:rPr>
          <w:bCs/>
          <w:iCs/>
        </w:rPr>
        <w:t>р</w:t>
      </w:r>
      <w:r w:rsidRPr="00D46A86">
        <w:rPr>
          <w:bCs/>
          <w:iCs/>
        </w:rPr>
        <w:t>о</w:t>
      </w:r>
      <w:r>
        <w:rPr>
          <w:bCs/>
          <w:iCs/>
        </w:rPr>
        <w:t xml:space="preserve">филь подготовки: </w:t>
      </w:r>
      <w:r>
        <w:rPr>
          <w:bCs/>
          <w:iCs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высшего образования: </w:t>
      </w:r>
      <w:r w:rsidRPr="00D46A86">
        <w:rPr>
          <w:bCs/>
          <w:iCs/>
        </w:rPr>
        <w:tab/>
      </w:r>
      <w:proofErr w:type="spellStart"/>
      <w:r w:rsidR="00C54E0B" w:rsidRPr="00C54E0B">
        <w:t>Специалитет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77777777" w:rsidR="008340FE" w:rsidRDefault="008340FE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69FDE1E0" w14:textId="6B4A1408" w:rsidR="002D114C" w:rsidRPr="009E4219" w:rsidRDefault="002D114C" w:rsidP="009E4219">
      <w:pPr>
        <w:jc w:val="center"/>
        <w:rPr>
          <w:bCs/>
          <w:iCs/>
        </w:rPr>
        <w:sectPr w:rsidR="002D114C" w:rsidRPr="009E4219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bCs/>
          <w:iCs/>
        </w:rPr>
        <w:t>202</w:t>
      </w:r>
      <w:r w:rsidR="00C54E0B">
        <w:rPr>
          <w:bCs/>
          <w:iCs/>
        </w:rPr>
        <w:t>2 г.</w:t>
      </w:r>
    </w:p>
    <w:bookmarkEnd w:id="0"/>
    <w:p w14:paraId="737E93B5" w14:textId="5CA0753A" w:rsidR="006650E1" w:rsidRDefault="006650E1" w:rsidP="006650E1">
      <w:pPr>
        <w:jc w:val="both"/>
        <w:rPr>
          <w:color w:val="000000"/>
        </w:rPr>
      </w:pPr>
      <w:r w:rsidRPr="00CA234C">
        <w:rPr>
          <w:color w:val="000000"/>
        </w:rPr>
        <w:lastRenderedPageBreak/>
        <w:t>ПСК-3 Способен применять основные закономерности создания и принципы функционирования систем экономической безопасности хозяйствующих субъектов</w:t>
      </w:r>
      <w:r w:rsidR="006C1982">
        <w:rPr>
          <w:color w:val="000000"/>
        </w:rPr>
        <w:t>.</w:t>
      </w:r>
    </w:p>
    <w:p w14:paraId="12BE174D" w14:textId="77777777" w:rsidR="006C1982" w:rsidRPr="00CA234C" w:rsidRDefault="006C1982" w:rsidP="006650E1">
      <w:pPr>
        <w:jc w:val="both"/>
        <w:rPr>
          <w:color w:val="000000"/>
        </w:rPr>
      </w:pPr>
    </w:p>
    <w:tbl>
      <w:tblPr>
        <w:tblStyle w:val="ac"/>
        <w:tblW w:w="10518" w:type="dxa"/>
        <w:tblLook w:val="04A0" w:firstRow="1" w:lastRow="0" w:firstColumn="1" w:lastColumn="0" w:noHBand="0" w:noVBand="1"/>
      </w:tblPr>
      <w:tblGrid>
        <w:gridCol w:w="777"/>
        <w:gridCol w:w="9741"/>
      </w:tblGrid>
      <w:tr w:rsidR="009E4219" w:rsidRPr="00CA234C" w14:paraId="6BB12AC2" w14:textId="77777777" w:rsidTr="009E4219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E4219" w:rsidRPr="00CA234C" w:rsidRDefault="009E4219" w:rsidP="0094583E">
            <w:pPr>
              <w:jc w:val="center"/>
              <w:rPr>
                <w:sz w:val="20"/>
                <w:szCs w:val="20"/>
              </w:rPr>
            </w:pPr>
            <w:r w:rsidRPr="00CA234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741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E4219" w:rsidRPr="00CA234C" w:rsidRDefault="009E4219" w:rsidP="0094583E">
            <w:pPr>
              <w:jc w:val="center"/>
              <w:rPr>
                <w:sz w:val="20"/>
                <w:szCs w:val="20"/>
              </w:rPr>
            </w:pPr>
            <w:r w:rsidRPr="00CA234C">
              <w:rPr>
                <w:b/>
                <w:sz w:val="20"/>
                <w:szCs w:val="20"/>
              </w:rPr>
              <w:t>Содержание вопроса</w:t>
            </w:r>
          </w:p>
        </w:tc>
      </w:tr>
      <w:tr w:rsidR="009E4219" w:rsidRPr="00CA234C" w14:paraId="75D0BD7B" w14:textId="77777777" w:rsidTr="006C1982">
        <w:trPr>
          <w:trHeight w:val="379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E4219" w:rsidRPr="00CA234C" w:rsidRDefault="009E4219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69E3FCE" w14:textId="77777777" w:rsidR="009E4219" w:rsidRPr="00CA234C" w:rsidRDefault="009E4219" w:rsidP="00555A70">
            <w:pPr>
              <w:ind w:firstLine="318"/>
              <w:jc w:val="both"/>
            </w:pPr>
            <w:r w:rsidRPr="00CA234C">
              <w:t>Прочитайте текст и установите соответствие</w:t>
            </w:r>
          </w:p>
          <w:p w14:paraId="154B3E0E" w14:textId="77777777" w:rsidR="009E4219" w:rsidRPr="00CA234C" w:rsidRDefault="009E4219" w:rsidP="00F55464">
            <w:r w:rsidRPr="00CA234C">
              <w:t>Соотнесите арбитражных управляющих и процедуры в деле о банкротстве:</w:t>
            </w:r>
          </w:p>
          <w:p w14:paraId="3E0467D7" w14:textId="2190A7A9" w:rsidR="009E4219" w:rsidRPr="00CA234C" w:rsidRDefault="009E4219" w:rsidP="00F55464">
            <w:r w:rsidRPr="00CA234C"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247"/>
              <w:gridCol w:w="567"/>
              <w:gridCol w:w="5277"/>
            </w:tblGrid>
            <w:tr w:rsidR="009E4219" w:rsidRPr="00CA234C" w14:paraId="4159DE1F" w14:textId="77777777" w:rsidTr="009E421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9E4219" w:rsidRPr="00CA234C" w:rsidRDefault="009E4219" w:rsidP="006650E1">
                  <w:r w:rsidRPr="00CA234C">
                    <w:t>1.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556A4289" w14:textId="45AD7529" w:rsidR="009E4219" w:rsidRPr="00CA234C" w:rsidRDefault="009E4219" w:rsidP="006650E1">
                  <w:r w:rsidRPr="00CA234C">
                    <w:t>Конкурсный управляющий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9E4219" w:rsidRPr="00CA234C" w:rsidRDefault="009E4219" w:rsidP="00DE5CC7">
                  <w:pPr>
                    <w:jc w:val="center"/>
                  </w:pPr>
                  <w:r w:rsidRPr="00CA234C">
                    <w:t>А.</w:t>
                  </w: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2FF411C1" w14:textId="679F26F9" w:rsidR="009E4219" w:rsidRPr="00CA234C" w:rsidRDefault="009E4219" w:rsidP="006650E1">
                  <w:r w:rsidRPr="00CA234C">
                    <w:t>Наблюдение</w:t>
                  </w:r>
                </w:p>
              </w:tc>
            </w:tr>
            <w:tr w:rsidR="009E4219" w:rsidRPr="00CA234C" w14:paraId="62D868FA" w14:textId="77777777" w:rsidTr="009E421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9E4219" w:rsidRPr="00CA234C" w:rsidRDefault="009E4219" w:rsidP="006650E1">
                  <w:r w:rsidRPr="00CA234C">
                    <w:t>2.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556774D9" w14:textId="5A0564A4" w:rsidR="009E4219" w:rsidRPr="00CA234C" w:rsidRDefault="009E4219" w:rsidP="006650E1">
                  <w:r w:rsidRPr="00CA234C">
                    <w:t>Внешний управляющий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CFA81FE" w14:textId="15BAEE85" w:rsidR="009E4219" w:rsidRPr="00CA234C" w:rsidRDefault="009E4219" w:rsidP="00DE5CC7">
                  <w:pPr>
                    <w:jc w:val="center"/>
                  </w:pPr>
                  <w:r w:rsidRPr="00CA234C">
                    <w:t>Б.</w:t>
                  </w: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3159F352" w14:textId="2A31785D" w:rsidR="009E4219" w:rsidRPr="00CA234C" w:rsidRDefault="009E4219" w:rsidP="006650E1">
                  <w:r w:rsidRPr="00CA234C">
                    <w:t>Финансовое оздоровление</w:t>
                  </w:r>
                </w:p>
              </w:tc>
            </w:tr>
            <w:tr w:rsidR="009E4219" w:rsidRPr="00CA234C" w14:paraId="6FAEE7ED" w14:textId="77777777" w:rsidTr="009E4219">
              <w:trPr>
                <w:trHeight w:val="584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9E4219" w:rsidRPr="00CA234C" w:rsidRDefault="009E4219" w:rsidP="006650E1">
                  <w:r w:rsidRPr="00CA234C">
                    <w:t>3.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718B08B0" w14:textId="212F119F" w:rsidR="009E4219" w:rsidRPr="00CA234C" w:rsidRDefault="009E4219" w:rsidP="006650E1">
                  <w:r w:rsidRPr="00CA234C">
                    <w:t>Временный управляющий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DD93448" w14:textId="7DEF9053" w:rsidR="009E4219" w:rsidRPr="00CA234C" w:rsidRDefault="009E4219" w:rsidP="00DE5CC7">
                  <w:pPr>
                    <w:jc w:val="center"/>
                  </w:pPr>
                  <w:r w:rsidRPr="00CA234C">
                    <w:t>В.</w:t>
                  </w: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10B7A12D" w14:textId="6849996B" w:rsidR="009E4219" w:rsidRPr="00CA234C" w:rsidRDefault="009E4219" w:rsidP="006650E1">
                  <w:r w:rsidRPr="00CA234C">
                    <w:t>Внешнее управление</w:t>
                  </w:r>
                </w:p>
              </w:tc>
            </w:tr>
            <w:tr w:rsidR="009E4219" w:rsidRPr="00CA234C" w14:paraId="7AD0A828" w14:textId="77777777" w:rsidTr="009E421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9E4219" w:rsidRPr="00CA234C" w:rsidRDefault="009E4219" w:rsidP="006650E1">
                  <w:pPr>
                    <w:pStyle w:val="a7"/>
                    <w:ind w:left="0"/>
                    <w:jc w:val="center"/>
                  </w:pPr>
                  <w:r w:rsidRPr="00CA234C">
                    <w:t>4.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31BFD00E" w14:textId="12E11068" w:rsidR="009E4219" w:rsidRPr="00CA234C" w:rsidRDefault="009E4219" w:rsidP="006650E1">
                  <w:r w:rsidRPr="00CA234C">
                    <w:t>Административный управляющий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69D6601" w14:textId="342E6967" w:rsidR="009E4219" w:rsidRPr="00CA234C" w:rsidRDefault="009E4219" w:rsidP="00DE5CC7">
                  <w:pPr>
                    <w:pStyle w:val="a7"/>
                    <w:ind w:left="0"/>
                    <w:jc w:val="center"/>
                  </w:pPr>
                  <w:r w:rsidRPr="00CA234C">
                    <w:t>Г.</w:t>
                  </w: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7F5F01B0" w14:textId="2C89116D" w:rsidR="009E4219" w:rsidRPr="00CA234C" w:rsidRDefault="009E4219" w:rsidP="006650E1">
                  <w:pPr>
                    <w:pStyle w:val="a7"/>
                    <w:ind w:left="0"/>
                  </w:pPr>
                  <w:r w:rsidRPr="00CA234C">
                    <w:t>Конкурсное производство</w:t>
                  </w:r>
                </w:p>
              </w:tc>
            </w:tr>
            <w:tr w:rsidR="009E4219" w:rsidRPr="00CA234C" w14:paraId="41860FD6" w14:textId="77777777" w:rsidTr="009E421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B89513" w14:textId="3EB18E13" w:rsidR="009E4219" w:rsidRPr="00CA234C" w:rsidRDefault="009E4219" w:rsidP="006650E1">
                  <w:pPr>
                    <w:pStyle w:val="a7"/>
                    <w:ind w:left="0"/>
                    <w:jc w:val="center"/>
                  </w:pPr>
                  <w:r w:rsidRPr="00CA234C">
                    <w:t>5.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0B3BFFF4" w14:textId="694EE9C6" w:rsidR="009E4219" w:rsidRPr="00CA234C" w:rsidRDefault="009E4219" w:rsidP="006650E1">
                  <w:r w:rsidRPr="00CA234C">
                    <w:t xml:space="preserve">Финансовый управляющий 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7D6E579" w14:textId="71F3B770" w:rsidR="009E4219" w:rsidRPr="00CA234C" w:rsidRDefault="009E4219" w:rsidP="00DE5CC7">
                  <w:pPr>
                    <w:pStyle w:val="a7"/>
                    <w:ind w:left="0"/>
                    <w:jc w:val="center"/>
                  </w:pPr>
                  <w:r w:rsidRPr="00CA234C">
                    <w:t>Д.</w:t>
                  </w: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2A2DFE6B" w14:textId="7D1980CF" w:rsidR="009E4219" w:rsidRPr="00CA234C" w:rsidRDefault="009E4219" w:rsidP="006650E1">
                  <w:pPr>
                    <w:pStyle w:val="a7"/>
                    <w:ind w:left="0"/>
                  </w:pPr>
                  <w:r w:rsidRPr="00CA234C">
                    <w:t>Банкротство физических лиц</w:t>
                  </w:r>
                </w:p>
              </w:tc>
            </w:tr>
            <w:tr w:rsidR="009E4219" w:rsidRPr="00CA234C" w14:paraId="497148AA" w14:textId="77777777" w:rsidTr="009E421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3E30BE" w14:textId="77777777" w:rsidR="009E4219" w:rsidRPr="00CA234C" w:rsidRDefault="009E4219" w:rsidP="006650E1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14E0D719" w14:textId="77777777" w:rsidR="009E4219" w:rsidRPr="00CA234C" w:rsidRDefault="009E4219" w:rsidP="006650E1"/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0A8870B" w14:textId="2B9B3858" w:rsidR="009E4219" w:rsidRPr="00CA234C" w:rsidRDefault="009E4219" w:rsidP="00DE5CC7">
                  <w:pPr>
                    <w:pStyle w:val="a7"/>
                    <w:ind w:left="0"/>
                    <w:jc w:val="center"/>
                  </w:pPr>
                  <w:r w:rsidRPr="00CA234C">
                    <w:t>Е.</w:t>
                  </w:r>
                </w:p>
              </w:tc>
              <w:tc>
                <w:tcPr>
                  <w:tcW w:w="5277" w:type="dxa"/>
                  <w:tcMar>
                    <w:left w:w="28" w:type="dxa"/>
                    <w:right w:w="28" w:type="dxa"/>
                  </w:tcMar>
                </w:tcPr>
                <w:p w14:paraId="2C5163E0" w14:textId="2E80832C" w:rsidR="009E4219" w:rsidRPr="00CA234C" w:rsidRDefault="009E4219" w:rsidP="006650E1">
                  <w:pPr>
                    <w:pStyle w:val="a7"/>
                    <w:ind w:left="0"/>
                  </w:pPr>
                  <w:r w:rsidRPr="00CA234C">
                    <w:t>Ответственность за управление доходами и элементами затрат</w:t>
                  </w:r>
                </w:p>
              </w:tc>
            </w:tr>
          </w:tbl>
          <w:p w14:paraId="64889360" w14:textId="6C49CEC4" w:rsidR="009E4219" w:rsidRPr="00CA234C" w:rsidRDefault="009E4219" w:rsidP="00265F66">
            <w:bookmarkStart w:id="1" w:name="_GoBack"/>
            <w:bookmarkEnd w:id="1"/>
          </w:p>
        </w:tc>
      </w:tr>
      <w:tr w:rsidR="009E4219" w:rsidRPr="00CA234C" w14:paraId="36FE247A" w14:textId="77777777" w:rsidTr="009E4219">
        <w:trPr>
          <w:trHeight w:val="283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9E4219" w:rsidRPr="00CA234C" w:rsidRDefault="009E421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4C4FD55" w14:textId="77777777" w:rsidR="009E4219" w:rsidRPr="00CA234C" w:rsidRDefault="009E4219" w:rsidP="00F55464">
            <w:r w:rsidRPr="00CA234C">
              <w:t>Прочитайте текст и установите соответствие</w:t>
            </w:r>
          </w:p>
          <w:p w14:paraId="1DC1D265" w14:textId="054BADCA" w:rsidR="009E4219" w:rsidRPr="00CA234C" w:rsidRDefault="009E4219" w:rsidP="00F55464">
            <w:r w:rsidRPr="00CA234C">
              <w:t xml:space="preserve">Соотнесите следующие разновидности циклов и их продолжительность </w:t>
            </w:r>
          </w:p>
          <w:tbl>
            <w:tblPr>
              <w:tblStyle w:val="ac"/>
              <w:tblW w:w="9424" w:type="dxa"/>
              <w:tblLook w:val="04A0" w:firstRow="1" w:lastRow="0" w:firstColumn="1" w:lastColumn="0" w:noHBand="0" w:noVBand="1"/>
            </w:tblPr>
            <w:tblGrid>
              <w:gridCol w:w="387"/>
              <w:gridCol w:w="3226"/>
              <w:gridCol w:w="567"/>
              <w:gridCol w:w="5244"/>
            </w:tblGrid>
            <w:tr w:rsidR="009E4219" w:rsidRPr="00CA234C" w14:paraId="19A84155" w14:textId="77777777" w:rsidTr="009E4219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9E4219" w:rsidRPr="00CA234C" w:rsidRDefault="009E4219" w:rsidP="00A72993">
                  <w:r w:rsidRPr="00CA234C">
                    <w:t>1.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3BD524A5" w14:textId="7793A8C3" w:rsidR="009E4219" w:rsidRPr="00CA234C" w:rsidRDefault="009E4219" w:rsidP="00A72993">
                  <w:r w:rsidRPr="00CA234C">
                    <w:t>Кузнеца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9E4219" w:rsidRPr="00CA234C" w:rsidRDefault="009E4219" w:rsidP="00DE5CC7">
                  <w:pPr>
                    <w:jc w:val="center"/>
                  </w:pPr>
                  <w:r w:rsidRPr="00CA234C">
                    <w:t>А.</w:t>
                  </w:r>
                </w:p>
              </w:tc>
              <w:tc>
                <w:tcPr>
                  <w:tcW w:w="5244" w:type="dxa"/>
                  <w:tcMar>
                    <w:left w:w="28" w:type="dxa"/>
                    <w:right w:w="28" w:type="dxa"/>
                  </w:tcMar>
                </w:tcPr>
                <w:p w14:paraId="3ADBB47F" w14:textId="39AC4B20" w:rsidR="009E4219" w:rsidRPr="00CA234C" w:rsidRDefault="009E4219" w:rsidP="00A72993">
                  <w:r w:rsidRPr="00CA234C">
                    <w:t>1-3 года</w:t>
                  </w:r>
                </w:p>
              </w:tc>
            </w:tr>
            <w:tr w:rsidR="009E4219" w:rsidRPr="00CA234C" w14:paraId="32B02140" w14:textId="77777777" w:rsidTr="009E4219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9E4219" w:rsidRPr="00CA234C" w:rsidRDefault="009E4219" w:rsidP="00A72993">
                  <w:r w:rsidRPr="00CA234C">
                    <w:t>2.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19156AF2" w14:textId="1800887E" w:rsidR="009E4219" w:rsidRPr="00CA234C" w:rsidRDefault="009E4219" w:rsidP="00A72993">
                  <w:proofErr w:type="spellStart"/>
                  <w:r w:rsidRPr="00CA234C">
                    <w:t>Джаглера</w:t>
                  </w:r>
                  <w:proofErr w:type="spellEnd"/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9E4219" w:rsidRPr="00CA234C" w:rsidRDefault="009E4219" w:rsidP="00DE5CC7">
                  <w:pPr>
                    <w:jc w:val="center"/>
                  </w:pPr>
                  <w:r w:rsidRPr="00CA234C">
                    <w:t>Б.</w:t>
                  </w:r>
                </w:p>
              </w:tc>
              <w:tc>
                <w:tcPr>
                  <w:tcW w:w="5244" w:type="dxa"/>
                  <w:tcMar>
                    <w:left w:w="28" w:type="dxa"/>
                    <w:right w:w="28" w:type="dxa"/>
                  </w:tcMar>
                </w:tcPr>
                <w:p w14:paraId="5828DCEC" w14:textId="68EB3E4E" w:rsidR="009E4219" w:rsidRPr="00CA234C" w:rsidRDefault="009E4219" w:rsidP="00A72993">
                  <w:r w:rsidRPr="00CA234C">
                    <w:t>3-5 лет</w:t>
                  </w:r>
                </w:p>
              </w:tc>
            </w:tr>
            <w:tr w:rsidR="009E4219" w:rsidRPr="00CA234C" w14:paraId="6114BDFE" w14:textId="77777777" w:rsidTr="009E4219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9E4219" w:rsidRPr="00CA234C" w:rsidRDefault="009E4219" w:rsidP="00A72993">
                  <w:r w:rsidRPr="00CA234C">
                    <w:t>3.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3B8A2FAF" w14:textId="5DCD6BE6" w:rsidR="009E4219" w:rsidRPr="00CA234C" w:rsidRDefault="009E4219" w:rsidP="00A72993">
                  <w:r w:rsidRPr="00CA234C">
                    <w:t xml:space="preserve"> Кондратьева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9E4219" w:rsidRPr="00CA234C" w:rsidRDefault="009E4219" w:rsidP="00DE5CC7">
                  <w:pPr>
                    <w:jc w:val="center"/>
                  </w:pPr>
                  <w:r w:rsidRPr="00CA234C">
                    <w:t>В.</w:t>
                  </w:r>
                </w:p>
              </w:tc>
              <w:tc>
                <w:tcPr>
                  <w:tcW w:w="5244" w:type="dxa"/>
                  <w:tcMar>
                    <w:left w:w="28" w:type="dxa"/>
                    <w:right w:w="28" w:type="dxa"/>
                  </w:tcMar>
                </w:tcPr>
                <w:p w14:paraId="16D76A46" w14:textId="4063F471" w:rsidR="009E4219" w:rsidRPr="00CA234C" w:rsidRDefault="009E4219" w:rsidP="00A72993">
                  <w:r w:rsidRPr="00CA234C">
                    <w:t>7-11 лет</w:t>
                  </w:r>
                </w:p>
              </w:tc>
            </w:tr>
            <w:tr w:rsidR="009E4219" w:rsidRPr="00CA234C" w14:paraId="48B86FB7" w14:textId="77777777" w:rsidTr="009E4219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760867F6" w14:textId="0554290E" w:rsidR="009E4219" w:rsidRPr="00CA234C" w:rsidRDefault="009E4219" w:rsidP="00A72993">
                  <w:pPr>
                    <w:pStyle w:val="a7"/>
                    <w:ind w:left="0"/>
                    <w:jc w:val="center"/>
                  </w:pPr>
                  <w:r w:rsidRPr="00CA234C">
                    <w:t>4.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3B89426D" w14:textId="6B3F266E" w:rsidR="009E4219" w:rsidRPr="00CA234C" w:rsidRDefault="009E4219" w:rsidP="00A72993">
                  <w:pPr>
                    <w:pStyle w:val="a7"/>
                    <w:ind w:left="0"/>
                  </w:pPr>
                  <w:proofErr w:type="spellStart"/>
                  <w:r w:rsidRPr="00CA234C">
                    <w:t>Китчина</w:t>
                  </w:r>
                  <w:proofErr w:type="spellEnd"/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BC62565" w14:textId="584718B9" w:rsidR="009E4219" w:rsidRPr="00CA234C" w:rsidRDefault="009E4219" w:rsidP="00DE5CC7">
                  <w:pPr>
                    <w:pStyle w:val="a7"/>
                    <w:ind w:left="0"/>
                    <w:jc w:val="center"/>
                  </w:pPr>
                  <w:r w:rsidRPr="00CA234C">
                    <w:t>Г.</w:t>
                  </w:r>
                </w:p>
              </w:tc>
              <w:tc>
                <w:tcPr>
                  <w:tcW w:w="5244" w:type="dxa"/>
                  <w:tcMar>
                    <w:left w:w="28" w:type="dxa"/>
                    <w:right w:w="28" w:type="dxa"/>
                  </w:tcMar>
                </w:tcPr>
                <w:p w14:paraId="1B954658" w14:textId="77EAF4D3" w:rsidR="009E4219" w:rsidRPr="00CA234C" w:rsidRDefault="009E4219" w:rsidP="00A72993">
                  <w:pPr>
                    <w:pStyle w:val="a7"/>
                    <w:ind w:left="0"/>
                  </w:pPr>
                  <w:r w:rsidRPr="00CA234C">
                    <w:t>20 лет</w:t>
                  </w:r>
                </w:p>
              </w:tc>
            </w:tr>
            <w:tr w:rsidR="009E4219" w:rsidRPr="00CA234C" w14:paraId="1C5D4896" w14:textId="77777777" w:rsidTr="009E4219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32BA72AA" w14:textId="0AF6EAA3" w:rsidR="009E4219" w:rsidRPr="00CA234C" w:rsidRDefault="009E4219" w:rsidP="00A72993">
                  <w:pPr>
                    <w:pStyle w:val="a7"/>
                    <w:ind w:left="0"/>
                    <w:jc w:val="center"/>
                  </w:pPr>
                  <w:r w:rsidRPr="00CA234C">
                    <w:t xml:space="preserve">5. 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5CDB80E" w14:textId="6ED83D65" w:rsidR="009E4219" w:rsidRPr="00CA234C" w:rsidRDefault="009E4219" w:rsidP="00A72993">
                  <w:pPr>
                    <w:pStyle w:val="a7"/>
                    <w:ind w:left="0"/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01AB1D3" w14:textId="68734C95" w:rsidR="009E4219" w:rsidRPr="00CA234C" w:rsidRDefault="009E4219" w:rsidP="00DE5CC7">
                  <w:pPr>
                    <w:pStyle w:val="a7"/>
                    <w:ind w:left="0"/>
                    <w:jc w:val="center"/>
                  </w:pPr>
                  <w:r w:rsidRPr="00CA234C">
                    <w:t>Д.</w:t>
                  </w:r>
                </w:p>
              </w:tc>
              <w:tc>
                <w:tcPr>
                  <w:tcW w:w="5244" w:type="dxa"/>
                  <w:tcMar>
                    <w:left w:w="28" w:type="dxa"/>
                    <w:right w:w="28" w:type="dxa"/>
                  </w:tcMar>
                </w:tcPr>
                <w:p w14:paraId="0B24C319" w14:textId="75A08576" w:rsidR="009E4219" w:rsidRPr="00CA234C" w:rsidRDefault="009E4219" w:rsidP="00A72993">
                  <w:pPr>
                    <w:pStyle w:val="a7"/>
                    <w:ind w:left="0"/>
                  </w:pPr>
                  <w:r w:rsidRPr="00CA234C">
                    <w:t>40-60 лет</w:t>
                  </w:r>
                </w:p>
              </w:tc>
            </w:tr>
            <w:tr w:rsidR="009E4219" w:rsidRPr="00CA234C" w14:paraId="1957C2EC" w14:textId="77777777" w:rsidTr="009E4219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7752517F" w14:textId="77777777" w:rsidR="009E4219" w:rsidRPr="00CA234C" w:rsidRDefault="009E4219" w:rsidP="00A72993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C0D7364" w14:textId="77777777" w:rsidR="009E4219" w:rsidRPr="00CA234C" w:rsidRDefault="009E4219" w:rsidP="00A72993">
                  <w:pPr>
                    <w:pStyle w:val="a7"/>
                    <w:ind w:left="0"/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B109FB8" w14:textId="18D36209" w:rsidR="009E4219" w:rsidRPr="00CA234C" w:rsidRDefault="009E4219" w:rsidP="00DE5CC7">
                  <w:pPr>
                    <w:pStyle w:val="a7"/>
                    <w:ind w:left="0"/>
                    <w:jc w:val="center"/>
                  </w:pPr>
                  <w:r w:rsidRPr="00CA234C">
                    <w:t>Е.</w:t>
                  </w:r>
                </w:p>
              </w:tc>
              <w:tc>
                <w:tcPr>
                  <w:tcW w:w="5244" w:type="dxa"/>
                  <w:tcMar>
                    <w:left w:w="28" w:type="dxa"/>
                    <w:right w:w="28" w:type="dxa"/>
                  </w:tcMar>
                </w:tcPr>
                <w:p w14:paraId="67CC07E5" w14:textId="74236CBA" w:rsidR="009E4219" w:rsidRPr="00CA234C" w:rsidRDefault="009E4219" w:rsidP="00A72993">
                  <w:pPr>
                    <w:pStyle w:val="a7"/>
                    <w:ind w:left="0"/>
                  </w:pPr>
                  <w:r w:rsidRPr="00CA234C">
                    <w:t>более 100 лет</w:t>
                  </w:r>
                </w:p>
              </w:tc>
            </w:tr>
          </w:tbl>
          <w:p w14:paraId="7A827014" w14:textId="54CA7243" w:rsidR="009E4219" w:rsidRPr="00CA234C" w:rsidRDefault="009E4219" w:rsidP="001A5DDB"/>
        </w:tc>
      </w:tr>
      <w:tr w:rsidR="009E4219" w:rsidRPr="00CA234C" w14:paraId="1E41EBD5" w14:textId="77777777" w:rsidTr="009E4219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E4219" w:rsidRPr="00CA234C" w:rsidRDefault="009E421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22F06A75" w14:textId="77777777" w:rsidR="009E4219" w:rsidRPr="00CA234C" w:rsidRDefault="009E4219" w:rsidP="00E92BAF">
            <w:r w:rsidRPr="00CA234C">
              <w:t>Прочитайте текст и установите последовательность</w:t>
            </w:r>
          </w:p>
          <w:p w14:paraId="7304BB10" w14:textId="77777777" w:rsidR="009E4219" w:rsidRPr="00CA234C" w:rsidRDefault="009E4219" w:rsidP="00A72993">
            <w:r w:rsidRPr="00CA234C">
              <w:t>Установите последовательность очередности погашения требований кредиторов:</w:t>
            </w:r>
          </w:p>
          <w:p w14:paraId="5807517A" w14:textId="2BCD91C9" w:rsidR="009E4219" w:rsidRPr="00CA234C" w:rsidRDefault="009E4219" w:rsidP="001B674C">
            <w:pPr>
              <w:pStyle w:val="a7"/>
              <w:numPr>
                <w:ilvl w:val="0"/>
                <w:numId w:val="39"/>
              </w:numPr>
            </w:pPr>
            <w:r w:rsidRPr="00CA234C">
              <w:t>Погашение требований поставщиков, банков</w:t>
            </w:r>
          </w:p>
          <w:p w14:paraId="0C415C4B" w14:textId="77777777" w:rsidR="009E4219" w:rsidRPr="00CA234C" w:rsidRDefault="009E4219" w:rsidP="00A62D1F">
            <w:pPr>
              <w:pStyle w:val="a7"/>
              <w:numPr>
                <w:ilvl w:val="0"/>
                <w:numId w:val="39"/>
              </w:numPr>
            </w:pPr>
            <w:r w:rsidRPr="00CA234C">
              <w:t xml:space="preserve"> Погашение требований по оплате труда, по оплате выходных пособий</w:t>
            </w:r>
          </w:p>
          <w:p w14:paraId="2E1CC628" w14:textId="77777777" w:rsidR="009E4219" w:rsidRPr="00CA234C" w:rsidRDefault="009E4219" w:rsidP="00FE4311">
            <w:pPr>
              <w:pStyle w:val="a7"/>
              <w:numPr>
                <w:ilvl w:val="0"/>
                <w:numId w:val="39"/>
              </w:numPr>
            </w:pPr>
            <w:r w:rsidRPr="00CA234C">
              <w:t xml:space="preserve"> Погашение требований кредиторов, перед которыми должник несет ответственность за причинение вреда жизни, здоровью</w:t>
            </w:r>
          </w:p>
          <w:p w14:paraId="5D50833C" w14:textId="77777777" w:rsidR="009E4219" w:rsidRPr="00CA234C" w:rsidRDefault="009E4219" w:rsidP="001B674C">
            <w:pPr>
              <w:pStyle w:val="a7"/>
              <w:numPr>
                <w:ilvl w:val="0"/>
                <w:numId w:val="39"/>
              </w:numPr>
            </w:pPr>
            <w:r w:rsidRPr="00CA234C">
              <w:t xml:space="preserve"> Погашение требований по уплате обязательных платежей</w:t>
            </w:r>
          </w:p>
          <w:p w14:paraId="76D96EA9" w14:textId="5CB66BC0" w:rsidR="009E4219" w:rsidRPr="00CA234C" w:rsidRDefault="009E4219" w:rsidP="001B674C">
            <w:pPr>
              <w:pStyle w:val="a7"/>
              <w:numPr>
                <w:ilvl w:val="0"/>
                <w:numId w:val="39"/>
              </w:numPr>
            </w:pPr>
            <w:r w:rsidRPr="00CA234C">
              <w:t xml:space="preserve"> Погашение требований кредиторов, ответственность перед которыми обеспечена залогом имущества</w:t>
            </w:r>
          </w:p>
        </w:tc>
      </w:tr>
      <w:tr w:rsidR="009E4219" w:rsidRPr="00CA234C" w14:paraId="1B59B323" w14:textId="77777777" w:rsidTr="009E4219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E4219" w:rsidRPr="00CA234C" w:rsidRDefault="009E421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235B1D7" w14:textId="77777777" w:rsidR="009E4219" w:rsidRPr="00CA234C" w:rsidRDefault="009E4219" w:rsidP="00A72993">
            <w:r w:rsidRPr="00CA234C">
              <w:t>Жизненный цикл организации включает следующие стадии:</w:t>
            </w:r>
          </w:p>
          <w:p w14:paraId="0C6F9C73" w14:textId="30D18C45" w:rsidR="009E4219" w:rsidRPr="00CA234C" w:rsidRDefault="009E4219" w:rsidP="009D77B6">
            <w:pPr>
              <w:pStyle w:val="a7"/>
              <w:numPr>
                <w:ilvl w:val="0"/>
                <w:numId w:val="40"/>
              </w:numPr>
            </w:pPr>
            <w:r w:rsidRPr="00CA234C">
              <w:t>зарождение</w:t>
            </w:r>
          </w:p>
          <w:p w14:paraId="4AD37CBB" w14:textId="77777777" w:rsidR="009E4219" w:rsidRPr="00CA234C" w:rsidRDefault="009E4219" w:rsidP="00492476">
            <w:pPr>
              <w:pStyle w:val="a7"/>
              <w:numPr>
                <w:ilvl w:val="0"/>
                <w:numId w:val="40"/>
              </w:numPr>
            </w:pPr>
            <w:r w:rsidRPr="00CA234C">
              <w:t>становление</w:t>
            </w:r>
          </w:p>
          <w:p w14:paraId="2EE65459" w14:textId="77777777" w:rsidR="009E4219" w:rsidRPr="00CA234C" w:rsidRDefault="009E4219" w:rsidP="00DD67CF">
            <w:pPr>
              <w:pStyle w:val="a7"/>
              <w:numPr>
                <w:ilvl w:val="0"/>
                <w:numId w:val="40"/>
              </w:numPr>
            </w:pPr>
            <w:r w:rsidRPr="00CA234C">
              <w:t>рост</w:t>
            </w:r>
          </w:p>
          <w:p w14:paraId="2A4A3EC3" w14:textId="77777777" w:rsidR="009E4219" w:rsidRPr="00CA234C" w:rsidRDefault="009E4219" w:rsidP="00357528">
            <w:pPr>
              <w:pStyle w:val="a7"/>
              <w:numPr>
                <w:ilvl w:val="0"/>
                <w:numId w:val="40"/>
              </w:numPr>
            </w:pPr>
            <w:r w:rsidRPr="00CA234C">
              <w:t>сегментация рынка</w:t>
            </w:r>
          </w:p>
          <w:p w14:paraId="39B80D19" w14:textId="77777777" w:rsidR="009E4219" w:rsidRPr="00CA234C" w:rsidRDefault="009E4219" w:rsidP="009D77B6">
            <w:pPr>
              <w:pStyle w:val="a7"/>
              <w:numPr>
                <w:ilvl w:val="0"/>
                <w:numId w:val="40"/>
              </w:numPr>
            </w:pPr>
            <w:r w:rsidRPr="00CA234C">
              <w:t>зрелость</w:t>
            </w:r>
          </w:p>
          <w:p w14:paraId="5ED1E2CD" w14:textId="5B71D9A9" w:rsidR="009E4219" w:rsidRPr="00CA234C" w:rsidRDefault="009E4219" w:rsidP="009D77B6">
            <w:pPr>
              <w:pStyle w:val="a7"/>
              <w:numPr>
                <w:ilvl w:val="0"/>
                <w:numId w:val="40"/>
              </w:numPr>
            </w:pPr>
            <w:r w:rsidRPr="00CA234C">
              <w:t xml:space="preserve">старость </w:t>
            </w:r>
          </w:p>
        </w:tc>
      </w:tr>
      <w:tr w:rsidR="009E4219" w:rsidRPr="00CA234C" w14:paraId="049EBB72" w14:textId="77777777" w:rsidTr="009E4219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E4219" w:rsidRPr="00CA234C" w:rsidRDefault="009E421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8ABC844" w14:textId="77777777" w:rsidR="009E4219" w:rsidRPr="00CA234C" w:rsidRDefault="009E4219" w:rsidP="00A72993">
            <w:r w:rsidRPr="00CA234C">
              <w:t>Классический экономический цикл состоит из четырех фаз. Установите их правильную последовательность</w:t>
            </w:r>
          </w:p>
          <w:p w14:paraId="712ECD37" w14:textId="05EA6CC6" w:rsidR="009E4219" w:rsidRPr="00CA234C" w:rsidRDefault="009E4219" w:rsidP="00A72993">
            <w:r w:rsidRPr="00CA234C">
              <w:t>1. Депрессия</w:t>
            </w:r>
          </w:p>
          <w:p w14:paraId="2B83A234" w14:textId="47F91FE2" w:rsidR="009E4219" w:rsidRPr="00CA234C" w:rsidRDefault="009E4219" w:rsidP="00A72993">
            <w:r w:rsidRPr="00CA234C">
              <w:t>2. Подъем</w:t>
            </w:r>
          </w:p>
          <w:p w14:paraId="73F27C08" w14:textId="4C62D8EC" w:rsidR="009E4219" w:rsidRPr="00CA234C" w:rsidRDefault="009E4219" w:rsidP="00A72993">
            <w:r w:rsidRPr="00CA234C">
              <w:t>3. Банкротство</w:t>
            </w:r>
          </w:p>
          <w:p w14:paraId="388D2243" w14:textId="050C4E24" w:rsidR="009E4219" w:rsidRPr="00CA234C" w:rsidRDefault="009E4219" w:rsidP="00A72993">
            <w:r w:rsidRPr="00CA234C">
              <w:t>4. Кризис</w:t>
            </w:r>
          </w:p>
          <w:p w14:paraId="7C36F123" w14:textId="62800269" w:rsidR="009E4219" w:rsidRPr="00CA234C" w:rsidRDefault="009E4219" w:rsidP="00A72993">
            <w:r w:rsidRPr="00CA234C">
              <w:t xml:space="preserve">5. Оживление </w:t>
            </w:r>
          </w:p>
        </w:tc>
      </w:tr>
      <w:tr w:rsidR="009E4219" w:rsidRPr="00CA234C" w14:paraId="43D9BC9A" w14:textId="77777777" w:rsidTr="009E4219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E4219" w:rsidRPr="00CA234C" w:rsidRDefault="009E421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7C51BEC" w14:textId="77777777" w:rsidR="009E4219" w:rsidRPr="00CA234C" w:rsidRDefault="009E4219" w:rsidP="00F87655">
            <w:r w:rsidRPr="00CA234C">
              <w:rPr>
                <w:rFonts w:eastAsiaTheme="majorEastAsia"/>
              </w:rPr>
              <w:t>Какой из следующих факторов не является внутренним при анализе причин кризиса в компании?</w:t>
            </w:r>
          </w:p>
          <w:p w14:paraId="5F3D5064" w14:textId="77777777" w:rsidR="009E4219" w:rsidRPr="00CA234C" w:rsidRDefault="009E4219" w:rsidP="009D77B6">
            <w:pPr>
              <w:pStyle w:val="a7"/>
              <w:numPr>
                <w:ilvl w:val="0"/>
                <w:numId w:val="41"/>
              </w:numPr>
            </w:pPr>
            <w:r w:rsidRPr="00CA234C">
              <w:t>Уровень управления</w:t>
            </w:r>
          </w:p>
          <w:p w14:paraId="10461DE6" w14:textId="77777777" w:rsidR="009E4219" w:rsidRPr="00CA234C" w:rsidRDefault="009E4219" w:rsidP="009D77B6">
            <w:pPr>
              <w:pStyle w:val="a7"/>
              <w:numPr>
                <w:ilvl w:val="0"/>
                <w:numId w:val="41"/>
              </w:numPr>
            </w:pPr>
            <w:r w:rsidRPr="00CA234C">
              <w:t>Конкуренция на рынке</w:t>
            </w:r>
          </w:p>
          <w:p w14:paraId="3782D95B" w14:textId="77777777" w:rsidR="009E4219" w:rsidRPr="00CA234C" w:rsidRDefault="009E4219" w:rsidP="009D77B6">
            <w:pPr>
              <w:pStyle w:val="a7"/>
              <w:numPr>
                <w:ilvl w:val="0"/>
                <w:numId w:val="41"/>
              </w:numPr>
            </w:pPr>
            <w:r w:rsidRPr="00CA234C">
              <w:t>Финансовое состояние</w:t>
            </w:r>
          </w:p>
          <w:p w14:paraId="1E880186" w14:textId="4F4F7D32" w:rsidR="009E4219" w:rsidRPr="00CA234C" w:rsidRDefault="009E4219" w:rsidP="009D77B6">
            <w:pPr>
              <w:pStyle w:val="a7"/>
              <w:numPr>
                <w:ilvl w:val="0"/>
                <w:numId w:val="41"/>
              </w:numPr>
            </w:pPr>
            <w:r w:rsidRPr="00CA234C">
              <w:t>Организационная структура</w:t>
            </w:r>
          </w:p>
        </w:tc>
      </w:tr>
      <w:tr w:rsidR="009E4219" w:rsidRPr="00CA234C" w14:paraId="7D4955CF" w14:textId="77777777" w:rsidTr="009E4219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E4219" w:rsidRPr="00CA234C" w:rsidRDefault="009E421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3D33B6E" w14:textId="77777777" w:rsidR="009E4219" w:rsidRPr="00CA234C" w:rsidRDefault="009E4219" w:rsidP="00F87655">
            <w:r w:rsidRPr="00CA234C">
              <w:t>Прочитайте текст, выберите правильный ответ и запишите аргументы, обосновывающие выбор ответа</w:t>
            </w:r>
          </w:p>
          <w:p w14:paraId="7E4560E6" w14:textId="77777777" w:rsidR="009E4219" w:rsidRPr="00CA234C" w:rsidRDefault="009E4219" w:rsidP="00F87655">
            <w:r w:rsidRPr="00CA234C">
              <w:rPr>
                <w:rFonts w:eastAsiaTheme="majorEastAsia"/>
              </w:rPr>
              <w:t>Какой из следующих этапов является первым в процессе антикризисного управления?</w:t>
            </w:r>
          </w:p>
          <w:p w14:paraId="5F4E8EEA" w14:textId="77777777" w:rsidR="009E4219" w:rsidRPr="00CA234C" w:rsidRDefault="009E4219" w:rsidP="00436E58">
            <w:pPr>
              <w:pStyle w:val="a7"/>
              <w:numPr>
                <w:ilvl w:val="0"/>
                <w:numId w:val="42"/>
              </w:numPr>
            </w:pPr>
            <w:r w:rsidRPr="00CA234C">
              <w:t>Разработка антикризисной программы</w:t>
            </w:r>
          </w:p>
          <w:p w14:paraId="787E7F90" w14:textId="77777777" w:rsidR="009E4219" w:rsidRPr="00CA234C" w:rsidRDefault="009E4219" w:rsidP="00436E58">
            <w:pPr>
              <w:pStyle w:val="a7"/>
              <w:numPr>
                <w:ilvl w:val="0"/>
                <w:numId w:val="42"/>
              </w:numPr>
            </w:pPr>
            <w:r w:rsidRPr="00CA234C">
              <w:t>Диагностика кризиса</w:t>
            </w:r>
          </w:p>
          <w:p w14:paraId="1C2A078A" w14:textId="77777777" w:rsidR="009E4219" w:rsidRPr="00CA234C" w:rsidRDefault="009E4219" w:rsidP="00436E58">
            <w:pPr>
              <w:pStyle w:val="a7"/>
              <w:numPr>
                <w:ilvl w:val="0"/>
                <w:numId w:val="42"/>
              </w:numPr>
            </w:pPr>
            <w:r w:rsidRPr="00CA234C">
              <w:t>Реализация антикризисных мер</w:t>
            </w:r>
          </w:p>
          <w:p w14:paraId="473458FE" w14:textId="3E1A9099" w:rsidR="009E4219" w:rsidRPr="00CA234C" w:rsidRDefault="009E4219" w:rsidP="00436E58">
            <w:pPr>
              <w:pStyle w:val="a7"/>
              <w:numPr>
                <w:ilvl w:val="0"/>
                <w:numId w:val="42"/>
              </w:numPr>
            </w:pPr>
            <w:r w:rsidRPr="00CA234C">
              <w:t>Оценка результатов антикризисных мероприятий</w:t>
            </w:r>
          </w:p>
        </w:tc>
      </w:tr>
      <w:tr w:rsidR="009E4219" w:rsidRPr="00CA234C" w14:paraId="5D438259" w14:textId="77777777" w:rsidTr="009E4219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E4219" w:rsidRPr="00CA234C" w:rsidRDefault="009E421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7B52FF98" w14:textId="77777777" w:rsidR="009E4219" w:rsidRPr="00CA234C" w:rsidRDefault="009E4219" w:rsidP="00F87655">
            <w:r w:rsidRPr="00CA234C">
              <w:t>Прочитайте текст, выберите правильный ответ и запишите аргументы, обосновывающие выбор ответа</w:t>
            </w:r>
          </w:p>
          <w:p w14:paraId="201EC005" w14:textId="77777777" w:rsidR="009E4219" w:rsidRPr="00CA234C" w:rsidRDefault="009E4219" w:rsidP="00F87655">
            <w:r w:rsidRPr="00CA234C">
              <w:rPr>
                <w:rFonts w:eastAsiaTheme="majorEastAsia"/>
              </w:rPr>
              <w:t>Какой из следующих методов является наиболее распространенным для оценки финансового состояния предприятия в рамках антикризисного управления?</w:t>
            </w:r>
          </w:p>
          <w:p w14:paraId="333CE535" w14:textId="77777777" w:rsidR="009E4219" w:rsidRPr="00CA234C" w:rsidRDefault="009E4219" w:rsidP="00775BF2">
            <w:pPr>
              <w:pStyle w:val="a7"/>
              <w:numPr>
                <w:ilvl w:val="0"/>
                <w:numId w:val="46"/>
              </w:numPr>
            </w:pPr>
            <w:r w:rsidRPr="00CA234C">
              <w:t>SWOT-анализ</w:t>
            </w:r>
          </w:p>
          <w:p w14:paraId="601103C8" w14:textId="77777777" w:rsidR="009E4219" w:rsidRPr="00CA234C" w:rsidRDefault="009E4219" w:rsidP="00775BF2">
            <w:pPr>
              <w:pStyle w:val="a7"/>
              <w:numPr>
                <w:ilvl w:val="0"/>
                <w:numId w:val="46"/>
              </w:numPr>
            </w:pPr>
            <w:r w:rsidRPr="00CA234C">
              <w:t>Анализ ликвидности</w:t>
            </w:r>
          </w:p>
          <w:p w14:paraId="42270069" w14:textId="77777777" w:rsidR="009E4219" w:rsidRPr="00CA234C" w:rsidRDefault="009E4219" w:rsidP="00775BF2">
            <w:pPr>
              <w:pStyle w:val="a7"/>
              <w:numPr>
                <w:ilvl w:val="0"/>
                <w:numId w:val="46"/>
              </w:numPr>
            </w:pPr>
            <w:r w:rsidRPr="00CA234C">
              <w:t>Метод сценарного анализа</w:t>
            </w:r>
          </w:p>
          <w:p w14:paraId="4ECA4A59" w14:textId="04AC912D" w:rsidR="009E4219" w:rsidRPr="00CA234C" w:rsidRDefault="009E4219" w:rsidP="00F87655">
            <w:pPr>
              <w:pStyle w:val="a7"/>
              <w:numPr>
                <w:ilvl w:val="0"/>
                <w:numId w:val="46"/>
              </w:numPr>
            </w:pPr>
            <w:r w:rsidRPr="00CA234C">
              <w:t>Оценка рыночной стоимости</w:t>
            </w:r>
          </w:p>
        </w:tc>
      </w:tr>
      <w:tr w:rsidR="009E4219" w:rsidRPr="00CA234C" w14:paraId="7E9EBEA4" w14:textId="77777777" w:rsidTr="009E4219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E4219" w:rsidRPr="00CA234C" w:rsidRDefault="009E4219" w:rsidP="00A72993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FA4569A" w14:textId="3BB06103" w:rsidR="009E4219" w:rsidRPr="00CA234C" w:rsidRDefault="009E4219" w:rsidP="00F87655">
            <w:r w:rsidRPr="00CA234C">
              <w:t>Прочитайте текст, выберите правильный ответы и запишите аргументы, обосновывающие выбор ответа</w:t>
            </w:r>
          </w:p>
          <w:p w14:paraId="6E9B22F1" w14:textId="77777777" w:rsidR="009E4219" w:rsidRPr="00CA234C" w:rsidRDefault="009E4219" w:rsidP="00F87655">
            <w:r w:rsidRPr="00CA234C">
              <w:t xml:space="preserve">Найдите в приведенном ниже списке признаки, характеризующие фазу «депрессия»: </w:t>
            </w:r>
          </w:p>
          <w:p w14:paraId="4C0524A9" w14:textId="7C5C4414" w:rsidR="009E4219" w:rsidRPr="00CA234C" w:rsidRDefault="009E4219" w:rsidP="00436E58">
            <w:pPr>
              <w:pStyle w:val="a7"/>
              <w:numPr>
                <w:ilvl w:val="0"/>
                <w:numId w:val="45"/>
              </w:numPr>
            </w:pPr>
            <w:r w:rsidRPr="00CA234C">
              <w:t>Активизация инновационной деятельности</w:t>
            </w:r>
          </w:p>
          <w:p w14:paraId="3A4E21DD" w14:textId="77777777" w:rsidR="009E4219" w:rsidRPr="00CA234C" w:rsidRDefault="009E4219" w:rsidP="00806191">
            <w:pPr>
              <w:pStyle w:val="a7"/>
              <w:numPr>
                <w:ilvl w:val="0"/>
                <w:numId w:val="45"/>
              </w:numPr>
            </w:pPr>
            <w:r w:rsidRPr="00CA234C">
              <w:t xml:space="preserve"> Собственник не рискует крупными суммами</w:t>
            </w:r>
          </w:p>
          <w:p w14:paraId="7D2C63DC" w14:textId="77777777" w:rsidR="009E4219" w:rsidRPr="00CA234C" w:rsidRDefault="009E4219" w:rsidP="00436E58">
            <w:pPr>
              <w:pStyle w:val="a7"/>
              <w:numPr>
                <w:ilvl w:val="0"/>
                <w:numId w:val="45"/>
              </w:numPr>
            </w:pPr>
            <w:r w:rsidRPr="00CA234C">
              <w:t xml:space="preserve"> Адаптация хозяйствующего субъекта к новым условиям </w:t>
            </w:r>
          </w:p>
          <w:p w14:paraId="7D57EC57" w14:textId="64F74559" w:rsidR="009E4219" w:rsidRPr="00CA234C" w:rsidRDefault="009E4219" w:rsidP="00436E58">
            <w:pPr>
              <w:pStyle w:val="a7"/>
              <w:numPr>
                <w:ilvl w:val="0"/>
                <w:numId w:val="45"/>
              </w:numPr>
            </w:pPr>
            <w:r w:rsidRPr="00CA234C">
              <w:t>Создаются новые предприятия</w:t>
            </w:r>
          </w:p>
        </w:tc>
      </w:tr>
      <w:tr w:rsidR="009E4219" w:rsidRPr="00CA234C" w14:paraId="26E0B3B6" w14:textId="77777777" w:rsidTr="009E4219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E4219" w:rsidRPr="00CA234C" w:rsidRDefault="009E421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37CAAF3D" w14:textId="003C6028" w:rsidR="009E4219" w:rsidRPr="00CA234C" w:rsidRDefault="009E4219" w:rsidP="00F87655">
            <w:r w:rsidRPr="00CA234C">
              <w:t>Прочитайте текст, выберите правильные ответы и запишите аргументы, обосновывающие выбор ответа.</w:t>
            </w:r>
          </w:p>
          <w:p w14:paraId="2ADDF3CD" w14:textId="77777777" w:rsidR="009E4219" w:rsidRPr="00CA234C" w:rsidRDefault="009E4219" w:rsidP="00F87655">
            <w:r w:rsidRPr="00CA234C">
              <w:t>Кто из перечисленных лиц имеет право вести реестр требований кредиторов?</w:t>
            </w:r>
          </w:p>
          <w:p w14:paraId="21170DDE" w14:textId="0C7BCB5A" w:rsidR="009E4219" w:rsidRPr="00CA234C" w:rsidRDefault="009E4219" w:rsidP="00436E58">
            <w:pPr>
              <w:pStyle w:val="a7"/>
              <w:numPr>
                <w:ilvl w:val="0"/>
                <w:numId w:val="44"/>
              </w:numPr>
            </w:pPr>
            <w:r w:rsidRPr="00CA234C">
              <w:t>Арбитражный суд</w:t>
            </w:r>
          </w:p>
          <w:p w14:paraId="22BA10A1" w14:textId="77777777" w:rsidR="009E4219" w:rsidRPr="00CA234C" w:rsidRDefault="009E4219" w:rsidP="00AF070C">
            <w:pPr>
              <w:pStyle w:val="a7"/>
              <w:numPr>
                <w:ilvl w:val="0"/>
                <w:numId w:val="44"/>
              </w:numPr>
            </w:pPr>
            <w:r w:rsidRPr="00CA234C">
              <w:t>Арбитражный управляющий</w:t>
            </w:r>
          </w:p>
          <w:p w14:paraId="657A1C1B" w14:textId="77777777" w:rsidR="009E4219" w:rsidRPr="00CA234C" w:rsidRDefault="009E4219" w:rsidP="00436E58">
            <w:pPr>
              <w:pStyle w:val="a7"/>
              <w:numPr>
                <w:ilvl w:val="0"/>
                <w:numId w:val="44"/>
              </w:numPr>
            </w:pPr>
            <w:r w:rsidRPr="00CA234C">
              <w:t>Реестродержатель</w:t>
            </w:r>
          </w:p>
          <w:p w14:paraId="1EBD8197" w14:textId="6E203ABB" w:rsidR="009E4219" w:rsidRPr="00CA234C" w:rsidRDefault="009E4219" w:rsidP="00436E58">
            <w:pPr>
              <w:pStyle w:val="a7"/>
              <w:numPr>
                <w:ilvl w:val="0"/>
                <w:numId w:val="44"/>
              </w:numPr>
            </w:pPr>
            <w:r w:rsidRPr="00CA234C">
              <w:t xml:space="preserve">Представитель собрания кредиторов </w:t>
            </w:r>
          </w:p>
        </w:tc>
      </w:tr>
      <w:tr w:rsidR="009E4219" w:rsidRPr="00CA234C" w14:paraId="00FE5E21" w14:textId="77777777" w:rsidTr="009E4219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E4219" w:rsidRPr="00CA234C" w:rsidRDefault="009E421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BC3BB50" w14:textId="16ED6689" w:rsidR="009E4219" w:rsidRPr="00CA234C" w:rsidRDefault="009E4219" w:rsidP="00391F2A">
            <w:r w:rsidRPr="00CA234C">
              <w:t>Прочитайте текст, выберите правильные ответы и запишите аргументы, обосновывающие выбор ответа.</w:t>
            </w:r>
          </w:p>
          <w:p w14:paraId="441942CC" w14:textId="77777777" w:rsidR="009E4219" w:rsidRPr="00CA234C" w:rsidRDefault="009E4219" w:rsidP="00391F2A">
            <w:r w:rsidRPr="00CA234C">
              <w:t>Диагностика кризиса – один из основных элементов антикризисного управления. Общие задачи диагностики включают:</w:t>
            </w:r>
          </w:p>
          <w:p w14:paraId="3E66901D" w14:textId="7FB38BF6" w:rsidR="009E4219" w:rsidRPr="00CA234C" w:rsidRDefault="009E4219" w:rsidP="00436E58">
            <w:pPr>
              <w:pStyle w:val="a7"/>
              <w:numPr>
                <w:ilvl w:val="0"/>
                <w:numId w:val="43"/>
              </w:numPr>
            </w:pPr>
            <w:r w:rsidRPr="00CA234C">
              <w:t>Исследование финансового состояния предприятия</w:t>
            </w:r>
          </w:p>
          <w:p w14:paraId="2672BF7F" w14:textId="77777777" w:rsidR="009E4219" w:rsidRPr="00CA234C" w:rsidRDefault="009E4219" w:rsidP="00A51612">
            <w:pPr>
              <w:pStyle w:val="a7"/>
              <w:numPr>
                <w:ilvl w:val="0"/>
                <w:numId w:val="43"/>
              </w:numPr>
            </w:pPr>
            <w:r w:rsidRPr="00CA234C">
              <w:t>Восстановление платежеспособности предприятия</w:t>
            </w:r>
          </w:p>
          <w:p w14:paraId="22A9A48E" w14:textId="77777777" w:rsidR="009E4219" w:rsidRPr="00CA234C" w:rsidRDefault="009E4219" w:rsidP="00436E58">
            <w:pPr>
              <w:pStyle w:val="a7"/>
              <w:numPr>
                <w:ilvl w:val="0"/>
                <w:numId w:val="43"/>
              </w:numPr>
            </w:pPr>
            <w:r w:rsidRPr="00CA234C">
              <w:t>Оценка вероятности банкротства</w:t>
            </w:r>
          </w:p>
          <w:p w14:paraId="1D3DEC97" w14:textId="6E6137E1" w:rsidR="009E4219" w:rsidRPr="00CA234C" w:rsidRDefault="009E4219" w:rsidP="00436E58">
            <w:pPr>
              <w:pStyle w:val="a7"/>
              <w:numPr>
                <w:ilvl w:val="0"/>
                <w:numId w:val="43"/>
              </w:numPr>
            </w:pPr>
            <w:r w:rsidRPr="00CA234C">
              <w:t>Изучение и прогнозирование факторов, обуславливающих развитие кризисных процессов</w:t>
            </w:r>
          </w:p>
        </w:tc>
      </w:tr>
      <w:tr w:rsidR="009E4219" w:rsidRPr="00CA234C" w14:paraId="76811666" w14:textId="77777777" w:rsidTr="009E4219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E4219" w:rsidRPr="00CA234C" w:rsidRDefault="009E4219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4FDE5BD6" w14:textId="7C972311" w:rsidR="009E4219" w:rsidRPr="00CA234C" w:rsidRDefault="009E4219" w:rsidP="0056438D">
            <w:r w:rsidRPr="00CA234C">
              <w:t>Дело о банкротстве включает в себя пять процедур банкротства. Перечислите их.</w:t>
            </w:r>
          </w:p>
        </w:tc>
      </w:tr>
      <w:tr w:rsidR="009E4219" w:rsidRPr="00CA234C" w14:paraId="79F2DFF9" w14:textId="77777777" w:rsidTr="009E4219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E4219" w:rsidRPr="00CA234C" w:rsidRDefault="009E4219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9741" w:type="dxa"/>
            <w:tcMar>
              <w:left w:w="28" w:type="dxa"/>
              <w:right w:w="28" w:type="dxa"/>
            </w:tcMar>
          </w:tcPr>
          <w:p w14:paraId="26DFADEF" w14:textId="63691A4E" w:rsidR="009E4219" w:rsidRPr="00CA234C" w:rsidRDefault="009E4219" w:rsidP="0076312E">
            <w:r w:rsidRPr="00CA234C">
              <w:t>Финансовое оздоровление – это процедура, применяемая в деле о банкротстве к должнику. Какие цели преследует проведение этой процедуры?</w:t>
            </w:r>
          </w:p>
        </w:tc>
      </w:tr>
    </w:tbl>
    <w:p w14:paraId="1D0D9404" w14:textId="1FF69437" w:rsidR="009803D7" w:rsidRPr="00CA234C" w:rsidRDefault="009803D7" w:rsidP="00AB5022"/>
    <w:sectPr w:rsidR="009803D7" w:rsidRPr="00CA234C" w:rsidSect="009E42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3C67"/>
    <w:multiLevelType w:val="multilevel"/>
    <w:tmpl w:val="F3CC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B0F81"/>
    <w:multiLevelType w:val="multilevel"/>
    <w:tmpl w:val="E6D2C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C796A"/>
    <w:multiLevelType w:val="multilevel"/>
    <w:tmpl w:val="7176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7F416D"/>
    <w:multiLevelType w:val="hybridMultilevel"/>
    <w:tmpl w:val="66DC6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4C2E7B"/>
    <w:multiLevelType w:val="hybridMultilevel"/>
    <w:tmpl w:val="3B545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021D"/>
    <w:multiLevelType w:val="hybridMultilevel"/>
    <w:tmpl w:val="A7D05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C0A08"/>
    <w:multiLevelType w:val="multilevel"/>
    <w:tmpl w:val="047C8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223204"/>
    <w:multiLevelType w:val="multilevel"/>
    <w:tmpl w:val="224AC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1A29F6"/>
    <w:multiLevelType w:val="hybridMultilevel"/>
    <w:tmpl w:val="7EAE7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130C0"/>
    <w:multiLevelType w:val="multilevel"/>
    <w:tmpl w:val="DB781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89036F"/>
    <w:multiLevelType w:val="multilevel"/>
    <w:tmpl w:val="F7029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750E1E"/>
    <w:multiLevelType w:val="multilevel"/>
    <w:tmpl w:val="AF1E9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B473E9"/>
    <w:multiLevelType w:val="multilevel"/>
    <w:tmpl w:val="129C3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303A544E"/>
    <w:multiLevelType w:val="multilevel"/>
    <w:tmpl w:val="10781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DF65A7"/>
    <w:multiLevelType w:val="multilevel"/>
    <w:tmpl w:val="16842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209DF"/>
    <w:multiLevelType w:val="multilevel"/>
    <w:tmpl w:val="D230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3E7CA0"/>
    <w:multiLevelType w:val="hybridMultilevel"/>
    <w:tmpl w:val="78B6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06EF4"/>
    <w:multiLevelType w:val="multilevel"/>
    <w:tmpl w:val="8D7A2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813C9C"/>
    <w:multiLevelType w:val="multilevel"/>
    <w:tmpl w:val="B64C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D5098D"/>
    <w:multiLevelType w:val="multilevel"/>
    <w:tmpl w:val="24228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356CE3"/>
    <w:multiLevelType w:val="multilevel"/>
    <w:tmpl w:val="1902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DC65A5"/>
    <w:multiLevelType w:val="multilevel"/>
    <w:tmpl w:val="5C582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0926FD"/>
    <w:multiLevelType w:val="multilevel"/>
    <w:tmpl w:val="0498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11100E"/>
    <w:multiLevelType w:val="multilevel"/>
    <w:tmpl w:val="2662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B98547A"/>
    <w:multiLevelType w:val="multilevel"/>
    <w:tmpl w:val="3100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033AC0"/>
    <w:multiLevelType w:val="multilevel"/>
    <w:tmpl w:val="29589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8D71CC"/>
    <w:multiLevelType w:val="multilevel"/>
    <w:tmpl w:val="C8A8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423446"/>
    <w:multiLevelType w:val="multilevel"/>
    <w:tmpl w:val="23CE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A8C6572"/>
    <w:multiLevelType w:val="multilevel"/>
    <w:tmpl w:val="1C06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C1E0F"/>
    <w:multiLevelType w:val="multilevel"/>
    <w:tmpl w:val="AE7C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2546A7A"/>
    <w:multiLevelType w:val="multilevel"/>
    <w:tmpl w:val="56F0A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95499B"/>
    <w:multiLevelType w:val="multilevel"/>
    <w:tmpl w:val="F2F0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8" w15:restartNumberingAfterBreak="0">
    <w:nsid w:val="6380775B"/>
    <w:multiLevelType w:val="multilevel"/>
    <w:tmpl w:val="4C7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BB85227"/>
    <w:multiLevelType w:val="multilevel"/>
    <w:tmpl w:val="C954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6E18F5"/>
    <w:multiLevelType w:val="hybridMultilevel"/>
    <w:tmpl w:val="1C3C6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52637D"/>
    <w:multiLevelType w:val="multilevel"/>
    <w:tmpl w:val="F8685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4136DE"/>
    <w:multiLevelType w:val="multilevel"/>
    <w:tmpl w:val="1F1AB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CA77790"/>
    <w:multiLevelType w:val="hybridMultilevel"/>
    <w:tmpl w:val="8222F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DE63A3"/>
    <w:multiLevelType w:val="hybridMultilevel"/>
    <w:tmpl w:val="772A2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4"/>
  </w:num>
  <w:num w:numId="4">
    <w:abstractNumId w:val="14"/>
  </w:num>
  <w:num w:numId="5">
    <w:abstractNumId w:val="37"/>
  </w:num>
  <w:num w:numId="6">
    <w:abstractNumId w:val="45"/>
  </w:num>
  <w:num w:numId="7">
    <w:abstractNumId w:val="33"/>
  </w:num>
  <w:num w:numId="8">
    <w:abstractNumId w:val="41"/>
  </w:num>
  <w:num w:numId="9">
    <w:abstractNumId w:val="22"/>
  </w:num>
  <w:num w:numId="10">
    <w:abstractNumId w:val="34"/>
  </w:num>
  <w:num w:numId="11">
    <w:abstractNumId w:val="36"/>
  </w:num>
  <w:num w:numId="12">
    <w:abstractNumId w:val="31"/>
  </w:num>
  <w:num w:numId="13">
    <w:abstractNumId w:val="27"/>
  </w:num>
  <w:num w:numId="14">
    <w:abstractNumId w:val="32"/>
  </w:num>
  <w:num w:numId="15">
    <w:abstractNumId w:val="38"/>
  </w:num>
  <w:num w:numId="16">
    <w:abstractNumId w:val="28"/>
  </w:num>
  <w:num w:numId="17">
    <w:abstractNumId w:val="10"/>
  </w:num>
  <w:num w:numId="18">
    <w:abstractNumId w:val="26"/>
  </w:num>
  <w:num w:numId="19">
    <w:abstractNumId w:val="30"/>
  </w:num>
  <w:num w:numId="20">
    <w:abstractNumId w:val="18"/>
  </w:num>
  <w:num w:numId="21">
    <w:abstractNumId w:val="12"/>
  </w:num>
  <w:num w:numId="22">
    <w:abstractNumId w:val="25"/>
  </w:num>
  <w:num w:numId="23">
    <w:abstractNumId w:val="0"/>
  </w:num>
  <w:num w:numId="24">
    <w:abstractNumId w:val="23"/>
  </w:num>
  <w:num w:numId="25">
    <w:abstractNumId w:val="21"/>
  </w:num>
  <w:num w:numId="26">
    <w:abstractNumId w:val="35"/>
  </w:num>
  <w:num w:numId="27">
    <w:abstractNumId w:val="24"/>
  </w:num>
  <w:num w:numId="28">
    <w:abstractNumId w:val="42"/>
  </w:num>
  <w:num w:numId="29">
    <w:abstractNumId w:val="2"/>
  </w:num>
  <w:num w:numId="30">
    <w:abstractNumId w:val="29"/>
  </w:num>
  <w:num w:numId="31">
    <w:abstractNumId w:val="8"/>
  </w:num>
  <w:num w:numId="32">
    <w:abstractNumId w:val="39"/>
  </w:num>
  <w:num w:numId="33">
    <w:abstractNumId w:val="11"/>
  </w:num>
  <w:num w:numId="34">
    <w:abstractNumId w:val="15"/>
  </w:num>
  <w:num w:numId="35">
    <w:abstractNumId w:val="13"/>
  </w:num>
  <w:num w:numId="36">
    <w:abstractNumId w:val="7"/>
  </w:num>
  <w:num w:numId="37">
    <w:abstractNumId w:val="16"/>
  </w:num>
  <w:num w:numId="38">
    <w:abstractNumId w:val="1"/>
  </w:num>
  <w:num w:numId="39">
    <w:abstractNumId w:val="9"/>
  </w:num>
  <w:num w:numId="40">
    <w:abstractNumId w:val="6"/>
  </w:num>
  <w:num w:numId="41">
    <w:abstractNumId w:val="44"/>
  </w:num>
  <w:num w:numId="42">
    <w:abstractNumId w:val="43"/>
  </w:num>
  <w:num w:numId="43">
    <w:abstractNumId w:val="19"/>
  </w:num>
  <w:num w:numId="44">
    <w:abstractNumId w:val="5"/>
  </w:num>
  <w:num w:numId="45">
    <w:abstractNumId w:val="40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20B85"/>
    <w:rsid w:val="00085D59"/>
    <w:rsid w:val="000A6C90"/>
    <w:rsid w:val="000B3776"/>
    <w:rsid w:val="000D1CE2"/>
    <w:rsid w:val="000D5B07"/>
    <w:rsid w:val="000E3265"/>
    <w:rsid w:val="000F527D"/>
    <w:rsid w:val="000F5EF8"/>
    <w:rsid w:val="00106390"/>
    <w:rsid w:val="00154947"/>
    <w:rsid w:val="00161AC3"/>
    <w:rsid w:val="00165301"/>
    <w:rsid w:val="00185E8A"/>
    <w:rsid w:val="00187A3F"/>
    <w:rsid w:val="001A5DDB"/>
    <w:rsid w:val="001B674C"/>
    <w:rsid w:val="001C72FE"/>
    <w:rsid w:val="00216C30"/>
    <w:rsid w:val="00265F66"/>
    <w:rsid w:val="002954DE"/>
    <w:rsid w:val="002D114C"/>
    <w:rsid w:val="0039083C"/>
    <w:rsid w:val="00391F2A"/>
    <w:rsid w:val="003B1313"/>
    <w:rsid w:val="003B3A6C"/>
    <w:rsid w:val="003D1D32"/>
    <w:rsid w:val="00404F81"/>
    <w:rsid w:val="00405BE8"/>
    <w:rsid w:val="00413BB0"/>
    <w:rsid w:val="00436DD0"/>
    <w:rsid w:val="00436E58"/>
    <w:rsid w:val="00472B1C"/>
    <w:rsid w:val="004F535D"/>
    <w:rsid w:val="004F6DBC"/>
    <w:rsid w:val="00527C72"/>
    <w:rsid w:val="00534C27"/>
    <w:rsid w:val="005535A5"/>
    <w:rsid w:val="00554AC8"/>
    <w:rsid w:val="00555A70"/>
    <w:rsid w:val="00561D1A"/>
    <w:rsid w:val="0056438D"/>
    <w:rsid w:val="00570F8E"/>
    <w:rsid w:val="00581E4B"/>
    <w:rsid w:val="005A143E"/>
    <w:rsid w:val="00602E3A"/>
    <w:rsid w:val="00606B9B"/>
    <w:rsid w:val="006303D9"/>
    <w:rsid w:val="006650E1"/>
    <w:rsid w:val="006A0D51"/>
    <w:rsid w:val="006C1982"/>
    <w:rsid w:val="00731E3C"/>
    <w:rsid w:val="00751329"/>
    <w:rsid w:val="0076312E"/>
    <w:rsid w:val="00775BF2"/>
    <w:rsid w:val="007F0124"/>
    <w:rsid w:val="008340FE"/>
    <w:rsid w:val="00840057"/>
    <w:rsid w:val="00854B29"/>
    <w:rsid w:val="00913CE4"/>
    <w:rsid w:val="00936257"/>
    <w:rsid w:val="0094583E"/>
    <w:rsid w:val="0095111C"/>
    <w:rsid w:val="0095606E"/>
    <w:rsid w:val="009803D7"/>
    <w:rsid w:val="009C0D61"/>
    <w:rsid w:val="009D77B6"/>
    <w:rsid w:val="009E4219"/>
    <w:rsid w:val="00A17797"/>
    <w:rsid w:val="00A23042"/>
    <w:rsid w:val="00A50168"/>
    <w:rsid w:val="00A52029"/>
    <w:rsid w:val="00A72993"/>
    <w:rsid w:val="00A8558A"/>
    <w:rsid w:val="00AB5022"/>
    <w:rsid w:val="00AC64AC"/>
    <w:rsid w:val="00AD12E9"/>
    <w:rsid w:val="00B256BA"/>
    <w:rsid w:val="00B44189"/>
    <w:rsid w:val="00B4719B"/>
    <w:rsid w:val="00BB28A7"/>
    <w:rsid w:val="00C10A85"/>
    <w:rsid w:val="00C16E5B"/>
    <w:rsid w:val="00C54E0B"/>
    <w:rsid w:val="00C827F9"/>
    <w:rsid w:val="00C828C4"/>
    <w:rsid w:val="00C930E4"/>
    <w:rsid w:val="00CA234C"/>
    <w:rsid w:val="00CB63DC"/>
    <w:rsid w:val="00CD77A7"/>
    <w:rsid w:val="00D25466"/>
    <w:rsid w:val="00D709BA"/>
    <w:rsid w:val="00D85BD4"/>
    <w:rsid w:val="00D87811"/>
    <w:rsid w:val="00DE579B"/>
    <w:rsid w:val="00DE5CC7"/>
    <w:rsid w:val="00DF4516"/>
    <w:rsid w:val="00E12FB2"/>
    <w:rsid w:val="00E474CD"/>
    <w:rsid w:val="00E56742"/>
    <w:rsid w:val="00E819C8"/>
    <w:rsid w:val="00E90357"/>
    <w:rsid w:val="00E92BAF"/>
    <w:rsid w:val="00EF1ED9"/>
    <w:rsid w:val="00F139A0"/>
    <w:rsid w:val="00F40295"/>
    <w:rsid w:val="00F55464"/>
    <w:rsid w:val="00F72E69"/>
    <w:rsid w:val="00F8765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78B39418-B723-40D9-9962-4BE54DC1D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46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12FB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</w:style>
  <w:style w:type="paragraph" w:customStyle="1" w:styleId="mb-2">
    <w:name w:val="mb-2"/>
    <w:basedOn w:val="a"/>
    <w:rsid w:val="00D25466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25466"/>
    <w:rPr>
      <w:b/>
      <w:bCs/>
    </w:rPr>
  </w:style>
  <w:style w:type="character" w:customStyle="1" w:styleId="sr-only">
    <w:name w:val="sr-only"/>
    <w:basedOn w:val="a0"/>
    <w:rsid w:val="00E92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43724">
          <w:marLeft w:val="0"/>
          <w:marRight w:val="0"/>
          <w:marTop w:val="100"/>
          <w:marBottom w:val="10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42780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3420013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6512520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2026705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817860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1759990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592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10</cp:revision>
  <dcterms:created xsi:type="dcterms:W3CDTF">2025-04-07T19:04:00Z</dcterms:created>
  <dcterms:modified xsi:type="dcterms:W3CDTF">2025-04-24T17:28:00Z</dcterms:modified>
</cp:coreProperties>
</file>