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13CA3" w14:textId="77777777" w:rsidR="008E323F" w:rsidRPr="006B7C0B" w:rsidRDefault="008E323F" w:rsidP="008E323F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bookmarkStart w:id="0" w:name="_Hlk155125480"/>
      <w:r w:rsidRPr="006B7C0B">
        <w:rPr>
          <w:rFonts w:ascii="Times New Roman" w:hAnsi="Times New Roman"/>
          <w:color w:val="000000" w:themeColor="text1"/>
        </w:rPr>
        <w:t>Приложение 4</w:t>
      </w:r>
    </w:p>
    <w:p w14:paraId="0C4FF250" w14:textId="77777777" w:rsidR="008E323F" w:rsidRPr="006B7C0B" w:rsidRDefault="008E323F" w:rsidP="008E323F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6B7C0B">
        <w:rPr>
          <w:rFonts w:ascii="Times New Roman" w:hAnsi="Times New Roman"/>
          <w:color w:val="000000" w:themeColor="text1"/>
        </w:rPr>
        <w:t>к рабочей программе дисциплины</w:t>
      </w:r>
    </w:p>
    <w:p w14:paraId="5E0416A5" w14:textId="077E3199" w:rsidR="008E323F" w:rsidRPr="006B7C0B" w:rsidRDefault="008E323F" w:rsidP="008E323F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6B7C0B">
        <w:rPr>
          <w:rFonts w:ascii="Times New Roman" w:hAnsi="Times New Roman" w:cs="Times New Roman"/>
          <w:color w:val="000000" w:themeColor="text1"/>
        </w:rPr>
        <w:t>ДЕЛОВЫЕ КОММУНИКАЦИИ</w:t>
      </w:r>
    </w:p>
    <w:p w14:paraId="5DE5A243" w14:textId="77777777" w:rsidR="008E323F" w:rsidRPr="006B7C0B" w:rsidRDefault="008E323F" w:rsidP="008E323F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1AF844E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5736F0B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877B026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8DBC562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22FFF2B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65CE1CC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44F2C64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C66FE01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62B21A3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FB649AD" w14:textId="77777777" w:rsidR="005B6493" w:rsidRPr="006B7C0B" w:rsidRDefault="005B6493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F35350E" w14:textId="77777777" w:rsidR="005B6493" w:rsidRPr="006B7C0B" w:rsidRDefault="00B62048">
      <w:pPr>
        <w:spacing w:after="20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6B7C0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ФОНД ОЦЕНОЧНЫХ СРЕДСТВ</w:t>
      </w:r>
    </w:p>
    <w:p w14:paraId="374157AB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60CCFF14" w14:textId="77777777" w:rsidR="005B6493" w:rsidRPr="006B7C0B" w:rsidRDefault="00B62048">
      <w:pPr>
        <w:spacing w:after="200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по дисциплине</w:t>
      </w:r>
    </w:p>
    <w:p w14:paraId="336298CE" w14:textId="77777777" w:rsidR="005B6493" w:rsidRPr="006B7C0B" w:rsidRDefault="00B62048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B7C0B">
        <w:rPr>
          <w:rFonts w:ascii="Times New Roman" w:hAnsi="Times New Roman" w:cs="Times New Roman"/>
          <w:b/>
          <w:bCs/>
          <w:color w:val="000000" w:themeColor="text1"/>
        </w:rPr>
        <w:t>ДЕЛОВЫЕ КОММУНИКАЦИИ</w:t>
      </w:r>
    </w:p>
    <w:p w14:paraId="688CD7F2" w14:textId="77777777" w:rsidR="005B6493" w:rsidRPr="006B7C0B" w:rsidRDefault="005B6493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7E455932" w14:textId="77777777" w:rsidR="005B6493" w:rsidRPr="006B7C0B" w:rsidRDefault="005B6493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57BBDC9" w14:textId="77777777" w:rsidR="005B6493" w:rsidRPr="006B7C0B" w:rsidRDefault="005B6493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72CB424" w14:textId="77777777" w:rsidR="005B6493" w:rsidRPr="006B7C0B" w:rsidRDefault="00B6204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Направление подготовки: </w:t>
      </w: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6B7C0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38.05.01 Экономическая безопасность</w:t>
      </w:r>
    </w:p>
    <w:p w14:paraId="4907A70A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59FFBEE" w14:textId="77777777" w:rsidR="005B6493" w:rsidRPr="006B7C0B" w:rsidRDefault="00B6204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Профиль подготовки: </w:t>
      </w: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6B7C0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Экономико-правовое обеспечение экономической безопасности</w:t>
      </w:r>
    </w:p>
    <w:p w14:paraId="2590B660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3BB13D58" w14:textId="77777777" w:rsidR="005B6493" w:rsidRPr="006B7C0B" w:rsidRDefault="00B6204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Уровень высшего образования: </w:t>
      </w: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6B7C0B">
        <w:rPr>
          <w:rFonts w:ascii="Times New Roman" w:eastAsia="Times New Roman" w:hAnsi="Times New Roman" w:cs="Times New Roman"/>
          <w:color w:val="000000" w:themeColor="text1"/>
          <w:lang w:eastAsia="ru-RU"/>
        </w:rPr>
        <w:t>Специалитет</w:t>
      </w:r>
    </w:p>
    <w:p w14:paraId="198B22DA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09C4BC6C" w14:textId="77777777" w:rsidR="005B6493" w:rsidRPr="006B7C0B" w:rsidRDefault="00B6204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Форма обучения: </w:t>
      </w: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6B7C0B">
        <w:rPr>
          <w:rFonts w:ascii="Times New Roman" w:eastAsia="Times New Roman" w:hAnsi="Times New Roman" w:cs="Times New Roman"/>
          <w:color w:val="000000" w:themeColor="text1"/>
          <w:lang w:eastAsia="ru-RU"/>
        </w:rPr>
        <w:t>Очная</w:t>
      </w:r>
    </w:p>
    <w:p w14:paraId="5B7D29B0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6BB53674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1F6E11A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172657B9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35000D4E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5E0B2C8C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6DB8CE13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65C69939" w14:textId="77777777" w:rsidR="005B6493" w:rsidRPr="006B7C0B" w:rsidRDefault="005B6493">
      <w:pPr>
        <w:spacing w:after="200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0EF11652" w14:textId="77777777" w:rsidR="005B6493" w:rsidRPr="006B7C0B" w:rsidRDefault="00B620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Санкт-Петербург</w:t>
      </w:r>
    </w:p>
    <w:p w14:paraId="51F20FDF" w14:textId="77777777" w:rsidR="005B6493" w:rsidRPr="006B7C0B" w:rsidRDefault="00B620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sectPr w:rsidR="005B6493" w:rsidRPr="006B7C0B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r w:rsidRPr="006B7C0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2022 г.</w:t>
      </w:r>
      <w:bookmarkEnd w:id="0"/>
    </w:p>
    <w:p w14:paraId="4E57ADCF" w14:textId="77777777" w:rsidR="005B6493" w:rsidRPr="006B7C0B" w:rsidRDefault="005B649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14B3C933" w14:textId="52CA7A0C" w:rsidR="005B6493" w:rsidRPr="006B7C0B" w:rsidRDefault="00B62048">
      <w:pPr>
        <w:tabs>
          <w:tab w:val="left" w:pos="1035"/>
        </w:tabs>
        <w:jc w:val="both"/>
        <w:rPr>
          <w:rFonts w:ascii="Times New Roman" w:hAnsi="Times New Roman" w:cs="Times New Roman"/>
          <w:color w:val="000000" w:themeColor="text1"/>
        </w:rPr>
      </w:pPr>
      <w:r w:rsidRPr="006B7C0B">
        <w:rPr>
          <w:rFonts w:ascii="Times New Roman" w:hAnsi="Times New Roman" w:cs="Times New Roman"/>
          <w:color w:val="000000" w:themeColor="text1"/>
        </w:rPr>
        <w:t xml:space="preserve">УК-4 – </w:t>
      </w:r>
      <w:r w:rsidR="004905FF">
        <w:rPr>
          <w:rFonts w:ascii="Times New Roman" w:hAnsi="Times New Roman" w:cs="Times New Roman"/>
          <w:color w:val="000000" w:themeColor="text1"/>
        </w:rPr>
        <w:t>С</w:t>
      </w:r>
      <w:r w:rsidRPr="006B7C0B">
        <w:rPr>
          <w:rFonts w:ascii="Times New Roman" w:hAnsi="Times New Roman" w:cs="Times New Roman"/>
          <w:color w:val="000000" w:themeColor="text1"/>
        </w:rPr>
        <w:t>пособен применять современные коммуникативные технологии, в том числе на иностранном(</w:t>
      </w:r>
      <w:proofErr w:type="spellStart"/>
      <w:r w:rsidRPr="006B7C0B">
        <w:rPr>
          <w:rFonts w:ascii="Times New Roman" w:hAnsi="Times New Roman" w:cs="Times New Roman"/>
          <w:color w:val="000000" w:themeColor="text1"/>
        </w:rPr>
        <w:t>ых</w:t>
      </w:r>
      <w:proofErr w:type="spellEnd"/>
      <w:r w:rsidRPr="006B7C0B">
        <w:rPr>
          <w:rFonts w:ascii="Times New Roman" w:hAnsi="Times New Roman" w:cs="Times New Roman"/>
          <w:color w:val="000000" w:themeColor="text1"/>
        </w:rPr>
        <w:t>) языке(ах), для академического и профессионального взаимодействия</w:t>
      </w:r>
    </w:p>
    <w:tbl>
      <w:tblPr>
        <w:tblStyle w:val="af0"/>
        <w:tblW w:w="10707" w:type="dxa"/>
        <w:tblInd w:w="-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930"/>
      </w:tblGrid>
      <w:tr w:rsidR="006B7C0B" w:rsidRPr="006B7C0B" w14:paraId="49CB5BD2" w14:textId="77777777" w:rsidTr="006B7C0B">
        <w:trPr>
          <w:tblHeader/>
        </w:trPr>
        <w:tc>
          <w:tcPr>
            <w:tcW w:w="777" w:type="dxa"/>
            <w:vAlign w:val="center"/>
          </w:tcPr>
          <w:p w14:paraId="503A6BB0" w14:textId="77777777" w:rsidR="006B7C0B" w:rsidRPr="006B7C0B" w:rsidRDefault="006B7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7C0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9930" w:type="dxa"/>
            <w:vAlign w:val="center"/>
          </w:tcPr>
          <w:p w14:paraId="6C4227AF" w14:textId="77777777" w:rsidR="006B7C0B" w:rsidRPr="006B7C0B" w:rsidRDefault="006B7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7C0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</w:tr>
      <w:tr w:rsidR="006B7C0B" w:rsidRPr="006B7C0B" w14:paraId="0140285A" w14:textId="77777777" w:rsidTr="006B7C0B">
        <w:trPr>
          <w:trHeight w:val="2986"/>
        </w:trPr>
        <w:tc>
          <w:tcPr>
            <w:tcW w:w="777" w:type="dxa"/>
          </w:tcPr>
          <w:p w14:paraId="198E59CA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05174D57" w14:textId="77777777" w:rsidR="006B7C0B" w:rsidRPr="006B7C0B" w:rsidRDefault="006B7C0B">
            <w:pPr>
              <w:shd w:val="clear" w:color="auto" w:fill="FFFFFF"/>
              <w:spacing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7C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0"/>
              <w:tblW w:w="9612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6728"/>
              <w:gridCol w:w="426"/>
              <w:gridCol w:w="2126"/>
            </w:tblGrid>
            <w:tr w:rsidR="006B7C0B" w:rsidRPr="006B7C0B" w14:paraId="7DD8C554" w14:textId="77777777" w:rsidTr="006B7C0B">
              <w:tc>
                <w:tcPr>
                  <w:tcW w:w="332" w:type="dxa"/>
                </w:tcPr>
                <w:p w14:paraId="69FEA37F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6728" w:type="dxa"/>
                </w:tcPr>
                <w:p w14:paraId="68D3355F" w14:textId="20FC9253" w:rsidR="006B7C0B" w:rsidRPr="006B7C0B" w:rsidRDefault="006B7C0B" w:rsidP="00A730D0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искусство формирования собственного положительного имиджа и профессиональной репутации</w:t>
                  </w:r>
                </w:p>
              </w:tc>
              <w:tc>
                <w:tcPr>
                  <w:tcW w:w="426" w:type="dxa"/>
                </w:tcPr>
                <w:p w14:paraId="09B36F7B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126" w:type="dxa"/>
                </w:tcPr>
                <w:p w14:paraId="43C87FB9" w14:textId="449A7E4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Восприятие</w:t>
                  </w:r>
                </w:p>
              </w:tc>
            </w:tr>
            <w:tr w:rsidR="006B7C0B" w:rsidRPr="006B7C0B" w14:paraId="06F71FD9" w14:textId="77777777" w:rsidTr="006B7C0B">
              <w:tc>
                <w:tcPr>
                  <w:tcW w:w="332" w:type="dxa"/>
                </w:tcPr>
                <w:p w14:paraId="001721A7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6728" w:type="dxa"/>
                </w:tcPr>
                <w:p w14:paraId="1272BA25" w14:textId="7D5D0AF4" w:rsidR="006B7C0B" w:rsidRPr="006B7C0B" w:rsidRDefault="006B7C0B" w:rsidP="00A730D0">
                  <w:pPr>
                    <w:pStyle w:val="af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определенная последовательность групп суждений, приводимых в подтверждение истинности другого суждения</w:t>
                  </w:r>
                </w:p>
              </w:tc>
              <w:tc>
                <w:tcPr>
                  <w:tcW w:w="426" w:type="dxa"/>
                </w:tcPr>
                <w:p w14:paraId="565BD2F1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126" w:type="dxa"/>
                </w:tcPr>
                <w:p w14:paraId="1BB84336" w14:textId="5E9F833C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Самопрезентация</w:t>
                  </w:r>
                </w:p>
              </w:tc>
            </w:tr>
            <w:tr w:rsidR="006B7C0B" w:rsidRPr="006B7C0B" w14:paraId="15844E08" w14:textId="77777777" w:rsidTr="006B7C0B">
              <w:tc>
                <w:tcPr>
                  <w:tcW w:w="332" w:type="dxa"/>
                </w:tcPr>
                <w:p w14:paraId="518D8845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6728" w:type="dxa"/>
                </w:tcPr>
                <w:p w14:paraId="3DB1A100" w14:textId="6D5EEA62" w:rsidR="006B7C0B" w:rsidRPr="006B7C0B" w:rsidRDefault="006B7C0B" w:rsidP="00A730D0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целостное отражение предметов, явлений, возникающее при непосредственном воздействии на органы чувств</w:t>
                  </w:r>
                </w:p>
              </w:tc>
              <w:tc>
                <w:tcPr>
                  <w:tcW w:w="426" w:type="dxa"/>
                </w:tcPr>
                <w:p w14:paraId="627A3FFC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126" w:type="dxa"/>
                </w:tcPr>
                <w:p w14:paraId="06F58F3A" w14:textId="0076C0E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Аргументация</w:t>
                  </w:r>
                </w:p>
              </w:tc>
            </w:tr>
            <w:tr w:rsidR="006B7C0B" w:rsidRPr="006B7C0B" w14:paraId="1B98A080" w14:textId="77777777" w:rsidTr="006B7C0B">
              <w:tc>
                <w:tcPr>
                  <w:tcW w:w="332" w:type="dxa"/>
                </w:tcPr>
                <w:p w14:paraId="0FB257F5" w14:textId="5EB61DAB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6728" w:type="dxa"/>
                </w:tcPr>
                <w:p w14:paraId="47E51DAE" w14:textId="6D5290D5" w:rsidR="006B7C0B" w:rsidRPr="006B7C0B" w:rsidRDefault="006B7C0B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26" w:type="dxa"/>
                </w:tcPr>
                <w:p w14:paraId="3BB08795" w14:textId="080AF283" w:rsidR="006B7C0B" w:rsidRPr="006B7C0B" w:rsidRDefault="006B7C0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2126" w:type="dxa"/>
                </w:tcPr>
                <w:p w14:paraId="7E4E4421" w14:textId="492FAE4C" w:rsidR="006B7C0B" w:rsidRPr="006B7C0B" w:rsidRDefault="006B7C0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Деловой этикет</w:t>
                  </w:r>
                </w:p>
              </w:tc>
            </w:tr>
          </w:tbl>
          <w:p w14:paraId="49520160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B7C0B" w:rsidRPr="006B7C0B" w14:paraId="5BBB4978" w14:textId="77777777" w:rsidTr="006B7C0B">
        <w:trPr>
          <w:trHeight w:val="3526"/>
        </w:trPr>
        <w:tc>
          <w:tcPr>
            <w:tcW w:w="777" w:type="dxa"/>
          </w:tcPr>
          <w:p w14:paraId="1558C18A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0905917F" w14:textId="77777777" w:rsidR="006B7C0B" w:rsidRPr="006B7C0B" w:rsidRDefault="006B7C0B" w:rsidP="008E32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B7C0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0"/>
              <w:tblW w:w="9542" w:type="dxa"/>
              <w:tblInd w:w="6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64"/>
              <w:gridCol w:w="7010"/>
              <w:gridCol w:w="425"/>
              <w:gridCol w:w="1843"/>
            </w:tblGrid>
            <w:tr w:rsidR="006B7C0B" w:rsidRPr="006B7C0B" w14:paraId="5FB2EFEF" w14:textId="77777777" w:rsidTr="006B7C0B">
              <w:tc>
                <w:tcPr>
                  <w:tcW w:w="264" w:type="dxa"/>
                </w:tcPr>
                <w:p w14:paraId="35AB6342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7010" w:type="dxa"/>
                </w:tcPr>
                <w:p w14:paraId="0B0B99F5" w14:textId="11495FF3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сведения, полностью снимающие или уменьшающие существующую до их получения неопределенность</w:t>
                  </w:r>
                </w:p>
              </w:tc>
              <w:tc>
                <w:tcPr>
                  <w:tcW w:w="425" w:type="dxa"/>
                </w:tcPr>
                <w:p w14:paraId="571E05FF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1843" w:type="dxa"/>
                </w:tcPr>
                <w:p w14:paraId="35D8F81B" w14:textId="4AE0EF29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Коммуникативная компетенция</w:t>
                  </w:r>
                </w:p>
              </w:tc>
            </w:tr>
            <w:tr w:rsidR="006B7C0B" w:rsidRPr="006B7C0B" w14:paraId="109DAF97" w14:textId="77777777" w:rsidTr="006B7C0B">
              <w:trPr>
                <w:trHeight w:val="397"/>
              </w:trPr>
              <w:tc>
                <w:tcPr>
                  <w:tcW w:w="264" w:type="dxa"/>
                </w:tcPr>
                <w:p w14:paraId="6EAB92A4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7010" w:type="dxa"/>
                </w:tcPr>
                <w:p w14:paraId="47259038" w14:textId="679A606D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владение навыками взаимодействия с окружающими людьми, умение работать в группе</w:t>
                  </w:r>
                </w:p>
              </w:tc>
              <w:tc>
                <w:tcPr>
                  <w:tcW w:w="425" w:type="dxa"/>
                </w:tcPr>
                <w:p w14:paraId="071A8AE4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1843" w:type="dxa"/>
                </w:tcPr>
                <w:p w14:paraId="204EF870" w14:textId="6FD1BF75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Информация</w:t>
                  </w:r>
                </w:p>
              </w:tc>
            </w:tr>
            <w:tr w:rsidR="006B7C0B" w:rsidRPr="006B7C0B" w14:paraId="58CC9FA5" w14:textId="77777777" w:rsidTr="006B7C0B">
              <w:tc>
                <w:tcPr>
                  <w:tcW w:w="264" w:type="dxa"/>
                </w:tcPr>
                <w:p w14:paraId="0C65F19A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7010" w:type="dxa"/>
                </w:tcPr>
                <w:p w14:paraId="3DF247D5" w14:textId="3EA71846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Style w:val="c2"/>
                      <w:rFonts w:ascii="Times New Roman" w:eastAsia="Calibri" w:hAnsi="Times New Roman" w:cs="Times New Roman"/>
                      <w:color w:val="000000" w:themeColor="text1"/>
                    </w:rPr>
                    <w:t>коммуникативная способность понимать и разделять переживания другого человека через глубокое эмоциональное сопереживание</w:t>
                  </w:r>
                </w:p>
              </w:tc>
              <w:tc>
                <w:tcPr>
                  <w:tcW w:w="425" w:type="dxa"/>
                </w:tcPr>
                <w:p w14:paraId="12BA9AA3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1843" w:type="dxa"/>
                </w:tcPr>
                <w:p w14:paraId="1BCB140B" w14:textId="20D71678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Информационная компетенция</w:t>
                  </w:r>
                </w:p>
              </w:tc>
            </w:tr>
            <w:tr w:rsidR="006B7C0B" w:rsidRPr="006B7C0B" w14:paraId="4B450E2E" w14:textId="77777777" w:rsidTr="006B7C0B">
              <w:tc>
                <w:tcPr>
                  <w:tcW w:w="264" w:type="dxa"/>
                </w:tcPr>
                <w:p w14:paraId="3D1558E1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7010" w:type="dxa"/>
                </w:tcPr>
                <w:p w14:paraId="76FF84B4" w14:textId="30E3D772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Способность самостоятельно искать, анализировать, отбирать, обрабатывать и передавать необходимую информацию</w:t>
                  </w:r>
                </w:p>
              </w:tc>
              <w:tc>
                <w:tcPr>
                  <w:tcW w:w="425" w:type="dxa"/>
                </w:tcPr>
                <w:p w14:paraId="4392ECD8" w14:textId="77777777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1843" w:type="dxa"/>
                </w:tcPr>
                <w:p w14:paraId="7694F341" w14:textId="060D4683" w:rsidR="006B7C0B" w:rsidRPr="006B7C0B" w:rsidRDefault="006B7C0B" w:rsidP="00A730D0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Эмпатия</w:t>
                  </w:r>
                </w:p>
              </w:tc>
            </w:tr>
            <w:tr w:rsidR="006B7C0B" w:rsidRPr="006B7C0B" w14:paraId="6CC791CC" w14:textId="77777777" w:rsidTr="006B7C0B">
              <w:tc>
                <w:tcPr>
                  <w:tcW w:w="264" w:type="dxa"/>
                </w:tcPr>
                <w:p w14:paraId="333DE76F" w14:textId="20BD79EA" w:rsidR="006B7C0B" w:rsidRPr="006B7C0B" w:rsidRDefault="006B7C0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7010" w:type="dxa"/>
                </w:tcPr>
                <w:p w14:paraId="68E4564D" w14:textId="2FCCEE28" w:rsidR="006B7C0B" w:rsidRPr="006B7C0B" w:rsidRDefault="006B7C0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</w:tcPr>
                <w:p w14:paraId="1ACFC508" w14:textId="1AB7444C" w:rsidR="006B7C0B" w:rsidRPr="006B7C0B" w:rsidRDefault="006B7C0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hAnsi="Times New Roman" w:cs="Times New Roman"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1843" w:type="dxa"/>
                </w:tcPr>
                <w:p w14:paraId="2FC67D74" w14:textId="06F11299" w:rsidR="006B7C0B" w:rsidRPr="006B7C0B" w:rsidRDefault="006B7C0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B7C0B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Креативная компетенция</w:t>
                  </w:r>
                </w:p>
              </w:tc>
            </w:tr>
          </w:tbl>
          <w:p w14:paraId="3F3123F7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B7C0B" w:rsidRPr="006B7C0B" w14:paraId="3487F2AB" w14:textId="77777777" w:rsidTr="006B7C0B">
        <w:tc>
          <w:tcPr>
            <w:tcW w:w="777" w:type="dxa"/>
          </w:tcPr>
          <w:p w14:paraId="3AFE66F2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4CC03066" w14:textId="77777777" w:rsidR="006B7C0B" w:rsidRPr="006B7C0B" w:rsidRDefault="006B7C0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Установите последовательность деловых переговоров:</w:t>
            </w:r>
          </w:p>
          <w:p w14:paraId="040D94C5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1. Переговоры</w:t>
            </w:r>
          </w:p>
          <w:p w14:paraId="181109A2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2. Предварительные встречи</w:t>
            </w:r>
          </w:p>
          <w:p w14:paraId="60AB4AF1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3. Определение повестки переговоров</w:t>
            </w:r>
          </w:p>
          <w:p w14:paraId="2666D725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4. Разработка предложений</w:t>
            </w:r>
          </w:p>
          <w:p w14:paraId="525866E1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bCs/>
                <w:color w:val="000000" w:themeColor="text1"/>
              </w:rPr>
              <w:t>5. Подписание соглашений</w:t>
            </w:r>
          </w:p>
          <w:p w14:paraId="6A803478" w14:textId="77777777" w:rsidR="006B7C0B" w:rsidRPr="006B7C0B" w:rsidRDefault="006B7C0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6B7C0B" w:rsidRPr="006B7C0B" w14:paraId="01204496" w14:textId="77777777" w:rsidTr="006B7C0B">
        <w:tc>
          <w:tcPr>
            <w:tcW w:w="777" w:type="dxa"/>
          </w:tcPr>
          <w:p w14:paraId="5E75635C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5871A713" w14:textId="77777777" w:rsidR="006B7C0B" w:rsidRPr="006B7C0B" w:rsidRDefault="006B7C0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Установите последовательность изложения законов формальной логики:</w:t>
            </w:r>
          </w:p>
          <w:p w14:paraId="1B2357E6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1. Закон достаточного основания</w:t>
            </w:r>
          </w:p>
          <w:p w14:paraId="35EFDDC9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2. Закон исключенного третьего.</w:t>
            </w:r>
          </w:p>
          <w:p w14:paraId="4E1C2995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3. Закон тождества</w:t>
            </w:r>
          </w:p>
          <w:p w14:paraId="2974107F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4. Закон противоречия</w:t>
            </w:r>
          </w:p>
          <w:p w14:paraId="5BECE333" w14:textId="77777777" w:rsidR="006B7C0B" w:rsidRPr="006B7C0B" w:rsidRDefault="006B7C0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6B7C0B" w:rsidRPr="006B7C0B" w14:paraId="4CD1C0FB" w14:textId="77777777" w:rsidTr="006B7C0B">
        <w:tc>
          <w:tcPr>
            <w:tcW w:w="777" w:type="dxa"/>
          </w:tcPr>
          <w:p w14:paraId="4DF3D528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1E452EE2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Установите последовательность процесса коммуникации, по Г. </w:t>
            </w:r>
            <w:proofErr w:type="spellStart"/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Лассуэлу</w:t>
            </w:r>
            <w:proofErr w:type="spellEnd"/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:</w:t>
            </w:r>
          </w:p>
          <w:p w14:paraId="5F2460C0" w14:textId="221F461C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1. Каналы коммуникации (по каким каналам?)</w:t>
            </w:r>
          </w:p>
          <w:p w14:paraId="11A09EFD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2. Создатель контента (кто сообщает?)</w:t>
            </w:r>
          </w:p>
          <w:p w14:paraId="59FFFF57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3. Содержание контента (что сообщает?)</w:t>
            </w:r>
          </w:p>
          <w:p w14:paraId="4CF3859F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4. Эффект взаимодействия (с каким эффектом?)</w:t>
            </w:r>
          </w:p>
          <w:p w14:paraId="3559F682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5. Аудитория (кому сообщает?)</w:t>
            </w:r>
          </w:p>
          <w:p w14:paraId="5752B995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9260B88" w14:textId="77777777" w:rsidR="006B7C0B" w:rsidRDefault="006B7C0B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</w:t>
            </w:r>
          </w:p>
          <w:p w14:paraId="1BA67999" w14:textId="19D883DD" w:rsidR="006B7C0B" w:rsidRPr="006B7C0B" w:rsidRDefault="006B7C0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B7C0B" w:rsidRPr="006B7C0B" w14:paraId="35C4B0E1" w14:textId="77777777" w:rsidTr="006B7C0B">
        <w:tc>
          <w:tcPr>
            <w:tcW w:w="777" w:type="dxa"/>
          </w:tcPr>
          <w:p w14:paraId="25E53C6B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664BA98A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B3F6B5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60C8D51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Style w:val="markedcontent"/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Style w:val="markedcontent"/>
                <w:rFonts w:ascii="Times New Roman" w:eastAsia="Calibri" w:hAnsi="Times New Roman" w:cs="Times New Roman"/>
                <w:color w:val="000000" w:themeColor="text1"/>
              </w:rPr>
              <w:t>Каким методом аргументации владел Сократ?</w:t>
            </w:r>
          </w:p>
          <w:p w14:paraId="1A96372B" w14:textId="77777777" w:rsidR="006B7C0B" w:rsidRPr="006B7C0B" w:rsidRDefault="006B7C0B">
            <w:pPr>
              <w:spacing w:after="0" w:line="240" w:lineRule="auto"/>
              <w:jc w:val="both"/>
              <w:rPr>
                <w:rStyle w:val="markedcontent"/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Style w:val="markedcontent"/>
                <w:rFonts w:ascii="Times New Roman" w:eastAsia="Calibri" w:hAnsi="Times New Roman" w:cs="Times New Roman"/>
                <w:color w:val="000000" w:themeColor="text1"/>
              </w:rPr>
              <w:t>1. Софистика.</w:t>
            </w:r>
          </w:p>
          <w:p w14:paraId="0FCF1ED4" w14:textId="77777777" w:rsidR="006B7C0B" w:rsidRPr="006B7C0B" w:rsidRDefault="006B7C0B">
            <w:pPr>
              <w:spacing w:after="0" w:line="240" w:lineRule="auto"/>
              <w:jc w:val="both"/>
              <w:rPr>
                <w:rStyle w:val="markedcontent"/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Style w:val="markedcontent"/>
                <w:rFonts w:ascii="Times New Roman" w:eastAsia="Calibri" w:hAnsi="Times New Roman" w:cs="Times New Roman"/>
                <w:color w:val="000000" w:themeColor="text1"/>
              </w:rPr>
              <w:t>2. Абдукция.</w:t>
            </w:r>
          </w:p>
          <w:p w14:paraId="17DE52F5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3. Дедукция</w:t>
            </w:r>
          </w:p>
          <w:p w14:paraId="47212D5D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4. Индукция.</w:t>
            </w:r>
          </w:p>
        </w:tc>
      </w:tr>
      <w:tr w:rsidR="006B7C0B" w:rsidRPr="006B7C0B" w14:paraId="79D27291" w14:textId="77777777" w:rsidTr="006B7C0B">
        <w:tc>
          <w:tcPr>
            <w:tcW w:w="777" w:type="dxa"/>
          </w:tcPr>
          <w:p w14:paraId="55C26BC6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1EAD6213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982FE4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572387C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Субъект управления в коммуникации – это:</w:t>
            </w:r>
          </w:p>
          <w:p w14:paraId="39EDD439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1. элемент социальной системы, который создает информационные потоки и оказывает управленческое воздействие на другие элементы системы</w:t>
            </w:r>
          </w:p>
          <w:p w14:paraId="73F36D30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2.  элемент социальной системы, который потребляет информационные потоки;</w:t>
            </w:r>
          </w:p>
          <w:p w14:paraId="5CB0CC83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3.  любой элемент социальной системы;</w:t>
            </w:r>
          </w:p>
          <w:p w14:paraId="50C3C0AD" w14:textId="7A3C8A5B" w:rsidR="006B7C0B" w:rsidRPr="006B7C0B" w:rsidRDefault="006B7C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4. элемент социальной системы, не включенный в процесс коммуникации</w:t>
            </w:r>
          </w:p>
          <w:p w14:paraId="05A2A405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B7C0B" w:rsidRPr="006B7C0B" w14:paraId="2D20D5EE" w14:textId="77777777" w:rsidTr="006B7C0B">
        <w:tc>
          <w:tcPr>
            <w:tcW w:w="777" w:type="dxa"/>
          </w:tcPr>
          <w:p w14:paraId="19822568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30E1BCA8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F0F4382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79DC131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Критерием эффективности деловых переговоров является:</w:t>
            </w:r>
          </w:p>
          <w:p w14:paraId="2A097561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1. конфиденциальность переговоров</w:t>
            </w:r>
          </w:p>
          <w:p w14:paraId="47E8D863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2. вежливость партнера</w:t>
            </w:r>
          </w:p>
          <w:p w14:paraId="4AC2391D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3. достижение согласия</w:t>
            </w:r>
          </w:p>
          <w:p w14:paraId="1815DDA3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4. страх партнера</w:t>
            </w:r>
          </w:p>
          <w:p w14:paraId="19E4705D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5. сообщение о переговорах в социальных сетях</w:t>
            </w:r>
          </w:p>
        </w:tc>
      </w:tr>
      <w:tr w:rsidR="006B7C0B" w:rsidRPr="006B7C0B" w14:paraId="79C5FFB9" w14:textId="77777777" w:rsidTr="006B7C0B">
        <w:tc>
          <w:tcPr>
            <w:tcW w:w="777" w:type="dxa"/>
          </w:tcPr>
          <w:p w14:paraId="5FBBE1A0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45CBB2FB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29E2AB1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8D8842A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Ошибки, статусные различия, разные ценностные комплексы культур являются причинами:</w:t>
            </w:r>
          </w:p>
          <w:p w14:paraId="2553447B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1. адекватности восприятия информации</w:t>
            </w:r>
          </w:p>
          <w:p w14:paraId="0676FB07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2. преград и шумов в коммуникации</w:t>
            </w:r>
          </w:p>
          <w:p w14:paraId="1D88F4F1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3. консервации информации</w:t>
            </w:r>
          </w:p>
          <w:p w14:paraId="2A297A46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4. декодирования информации</w:t>
            </w:r>
          </w:p>
          <w:p w14:paraId="1444962A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5. углубления конфликтности</w:t>
            </w:r>
          </w:p>
        </w:tc>
      </w:tr>
      <w:tr w:rsidR="006B7C0B" w:rsidRPr="006B7C0B" w14:paraId="4181D8BB" w14:textId="77777777" w:rsidTr="006B7C0B">
        <w:trPr>
          <w:trHeight w:val="222"/>
        </w:trPr>
        <w:tc>
          <w:tcPr>
            <w:tcW w:w="777" w:type="dxa"/>
          </w:tcPr>
          <w:p w14:paraId="3BF0628E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1001AF4A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BAE6B39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542C2B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Невербальные компоненты общения наиболее значимы</w:t>
            </w:r>
          </w:p>
          <w:p w14:paraId="012F4BE3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1. в процессе аргументирования;</w:t>
            </w:r>
          </w:p>
          <w:p w14:paraId="0E7EE3EA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2. в процессе обмена информацией;</w:t>
            </w:r>
          </w:p>
          <w:p w14:paraId="34FA2E13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3. в процессе разработки альтернатив для принятия решения</w:t>
            </w:r>
          </w:p>
          <w:p w14:paraId="7CC6585E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4. в процессе выхода из контакта</w:t>
            </w:r>
          </w:p>
          <w:p w14:paraId="6038FEF4" w14:textId="77777777" w:rsidR="006B7C0B" w:rsidRPr="006B7C0B" w:rsidRDefault="006B7C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5. в процессе подведения итогов встречи;</w:t>
            </w:r>
          </w:p>
          <w:p w14:paraId="67F06129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6. в первые минуты знакомства</w:t>
            </w:r>
          </w:p>
          <w:p w14:paraId="36B4A612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8330C56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39EF2639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599AEFC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B7C0B" w:rsidRPr="006B7C0B" w14:paraId="704F1A46" w14:textId="77777777" w:rsidTr="006B7C0B">
        <w:tc>
          <w:tcPr>
            <w:tcW w:w="777" w:type="dxa"/>
          </w:tcPr>
          <w:p w14:paraId="2D644F62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7C462715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A565195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C848BD5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Выберите, на какие типы культур подразделял культуры коммуникации Э. Холл:</w:t>
            </w:r>
          </w:p>
          <w:p w14:paraId="13F547E4" w14:textId="77777777" w:rsidR="006B7C0B" w:rsidRPr="006B7C0B" w:rsidRDefault="006B7C0B">
            <w:pPr>
              <w:pStyle w:val="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Бюрократические культуры</w:t>
            </w:r>
          </w:p>
          <w:p w14:paraId="43D3C3AE" w14:textId="77777777" w:rsidR="006B7C0B" w:rsidRPr="006B7C0B" w:rsidRDefault="006B7C0B">
            <w:pPr>
              <w:pStyle w:val="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Низкоконтекстные</w:t>
            </w:r>
            <w:proofErr w:type="spellEnd"/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 xml:space="preserve"> культуры</w:t>
            </w:r>
          </w:p>
          <w:p w14:paraId="2E06B97D" w14:textId="77777777" w:rsidR="006B7C0B" w:rsidRPr="006B7C0B" w:rsidRDefault="006B7C0B">
            <w:pPr>
              <w:pStyle w:val="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Клановые культуры</w:t>
            </w:r>
          </w:p>
          <w:p w14:paraId="5306AAA1" w14:textId="77777777" w:rsidR="006B7C0B" w:rsidRPr="006B7C0B" w:rsidRDefault="006B7C0B">
            <w:pPr>
              <w:pStyle w:val="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Высококонтекстные</w:t>
            </w:r>
            <w:proofErr w:type="spellEnd"/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 xml:space="preserve"> культуры</w:t>
            </w:r>
          </w:p>
          <w:p w14:paraId="41CCC17F" w14:textId="77777777" w:rsidR="006B7C0B" w:rsidRPr="006B7C0B" w:rsidRDefault="006B7C0B">
            <w:pPr>
              <w:pStyle w:val="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Адаптивные культуры.</w:t>
            </w:r>
          </w:p>
          <w:p w14:paraId="67280B43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B7C0B" w:rsidRPr="006B7C0B" w14:paraId="1C994112" w14:textId="77777777" w:rsidTr="006B7C0B">
        <w:tc>
          <w:tcPr>
            <w:tcW w:w="777" w:type="dxa"/>
          </w:tcPr>
          <w:p w14:paraId="25AFE31F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67A8E11E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54D13954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9127E6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Зачем формируется информационный поток?</w:t>
            </w:r>
          </w:p>
        </w:tc>
      </w:tr>
      <w:tr w:rsidR="006B7C0B" w:rsidRPr="006B7C0B" w14:paraId="5DEEA662" w14:textId="77777777" w:rsidTr="006B7C0B">
        <w:tc>
          <w:tcPr>
            <w:tcW w:w="777" w:type="dxa"/>
          </w:tcPr>
          <w:p w14:paraId="3E622362" w14:textId="77777777" w:rsidR="006B7C0B" w:rsidRPr="006B7C0B" w:rsidRDefault="006B7C0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0" w:type="dxa"/>
          </w:tcPr>
          <w:p w14:paraId="55F44A41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17D18FC9" w14:textId="77777777" w:rsidR="006B7C0B" w:rsidRPr="006B7C0B" w:rsidRDefault="006B7C0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85C246" w14:textId="77777777" w:rsidR="006B7C0B" w:rsidRPr="006B7C0B" w:rsidRDefault="006B7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B7C0B">
              <w:rPr>
                <w:rStyle w:val="apple-converted-space"/>
                <w:rFonts w:eastAsia="Calibri"/>
                <w:bCs/>
                <w:color w:val="000000" w:themeColor="text1"/>
                <w:shd w:val="clear" w:color="auto" w:fill="FFFFFF"/>
              </w:rPr>
              <w:t>Зачем нужна обратная связь?</w:t>
            </w:r>
          </w:p>
        </w:tc>
      </w:tr>
    </w:tbl>
    <w:p w14:paraId="2771DB6A" w14:textId="77777777" w:rsidR="005B6493" w:rsidRPr="006B7C0B" w:rsidRDefault="005B6493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21280DCE" w14:textId="201A85FC" w:rsidR="00B62048" w:rsidRDefault="00B6204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7EB9F838" w14:textId="1F89947E" w:rsidR="00B62048" w:rsidRPr="000718A7" w:rsidRDefault="00B62048" w:rsidP="00B62048">
      <w:pPr>
        <w:jc w:val="both"/>
        <w:rPr>
          <w:rFonts w:ascii="Times New Roman" w:hAnsi="Times New Roman" w:cs="Times New Roman"/>
          <w:color w:val="000000" w:themeColor="text1"/>
        </w:rPr>
      </w:pPr>
      <w:r w:rsidRPr="000718A7">
        <w:rPr>
          <w:rFonts w:ascii="Times New Roman" w:hAnsi="Times New Roman" w:cs="Times New Roman"/>
          <w:color w:val="000000" w:themeColor="text1"/>
        </w:rPr>
        <w:lastRenderedPageBreak/>
        <w:t xml:space="preserve">ПК-91 – </w:t>
      </w:r>
      <w:r w:rsidR="004905FF">
        <w:rPr>
          <w:rFonts w:ascii="Times New Roman" w:hAnsi="Times New Roman" w:cs="Times New Roman"/>
          <w:iCs/>
          <w:color w:val="000000" w:themeColor="text1"/>
        </w:rPr>
        <w:t>С</w:t>
      </w:r>
      <w:r w:rsidRPr="000718A7">
        <w:rPr>
          <w:rFonts w:ascii="Times New Roman" w:hAnsi="Times New Roman" w:cs="Times New Roman"/>
          <w:iCs/>
          <w:color w:val="000000" w:themeColor="text1"/>
        </w:rPr>
        <w:t xml:space="preserve">пособен к коммуникации и кооперации в цифровой среде, использованию различных цифровых средств, позволяющих во </w:t>
      </w:r>
      <w:r w:rsidRPr="000718A7">
        <w:rPr>
          <w:rFonts w:ascii="Times New Roman" w:hAnsi="Times New Roman" w:cs="Times New Roman"/>
          <w:color w:val="000000" w:themeColor="text1"/>
        </w:rPr>
        <w:t>взаимодействии с другими людьми достигать поставленных целей</w:t>
      </w:r>
    </w:p>
    <w:tbl>
      <w:tblPr>
        <w:tblStyle w:val="af0"/>
        <w:tblW w:w="10423" w:type="dxa"/>
        <w:tblInd w:w="-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6"/>
        <w:gridCol w:w="9497"/>
      </w:tblGrid>
      <w:tr w:rsidR="00B62048" w:rsidRPr="000718A7" w14:paraId="7882A8C8" w14:textId="77777777" w:rsidTr="00B62048">
        <w:trPr>
          <w:tblHeader/>
        </w:trPr>
        <w:tc>
          <w:tcPr>
            <w:tcW w:w="926" w:type="dxa"/>
            <w:vAlign w:val="center"/>
          </w:tcPr>
          <w:p w14:paraId="18BDCC54" w14:textId="77777777" w:rsidR="00B62048" w:rsidRPr="000718A7" w:rsidRDefault="00B62048" w:rsidP="001D2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18A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9497" w:type="dxa"/>
            <w:vAlign w:val="center"/>
          </w:tcPr>
          <w:p w14:paraId="44547E6B" w14:textId="77777777" w:rsidR="00B62048" w:rsidRPr="000718A7" w:rsidRDefault="00B62048" w:rsidP="001D26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18A7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</w:tr>
      <w:tr w:rsidR="00B62048" w:rsidRPr="000718A7" w14:paraId="0B1A2153" w14:textId="77777777" w:rsidTr="00B62048">
        <w:trPr>
          <w:trHeight w:val="3228"/>
        </w:trPr>
        <w:tc>
          <w:tcPr>
            <w:tcW w:w="926" w:type="dxa"/>
          </w:tcPr>
          <w:p w14:paraId="4791FFA9" w14:textId="77777777" w:rsidR="00B62048" w:rsidRPr="000718A7" w:rsidRDefault="00B62048" w:rsidP="00B62048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7" w:type="dxa"/>
          </w:tcPr>
          <w:p w14:paraId="4709CBBD" w14:textId="77777777" w:rsidR="00B62048" w:rsidRPr="000718A7" w:rsidRDefault="00B62048" w:rsidP="001D26AB">
            <w:pPr>
              <w:shd w:val="clear" w:color="auto" w:fill="FFFFFF"/>
              <w:spacing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718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0"/>
              <w:tblW w:w="847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23"/>
              <w:gridCol w:w="6017"/>
              <w:gridCol w:w="426"/>
              <w:gridCol w:w="1710"/>
            </w:tblGrid>
            <w:tr w:rsidR="00503283" w:rsidRPr="000718A7" w14:paraId="517BDC31" w14:textId="77777777" w:rsidTr="004905FF">
              <w:tc>
                <w:tcPr>
                  <w:tcW w:w="323" w:type="dxa"/>
                </w:tcPr>
                <w:p w14:paraId="05998B9D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6017" w:type="dxa"/>
                </w:tcPr>
                <w:p w14:paraId="6E8DB11E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стресс, давление на психику человека, связанный с интенсификацией технологической модернизации</w:t>
                  </w:r>
                </w:p>
              </w:tc>
              <w:tc>
                <w:tcPr>
                  <w:tcW w:w="426" w:type="dxa"/>
                </w:tcPr>
                <w:p w14:paraId="4CD0B6BF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1710" w:type="dxa"/>
                </w:tcPr>
                <w:p w14:paraId="7DFF981F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Цифровой отбор</w:t>
                  </w:r>
                </w:p>
              </w:tc>
            </w:tr>
            <w:tr w:rsidR="00503283" w:rsidRPr="000718A7" w14:paraId="40077D72" w14:textId="77777777" w:rsidTr="004905FF">
              <w:tc>
                <w:tcPr>
                  <w:tcW w:w="323" w:type="dxa"/>
                </w:tcPr>
                <w:p w14:paraId="17BB1241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6017" w:type="dxa"/>
                </w:tcPr>
                <w:p w14:paraId="7EB801E7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математическая модель интеллектуального анализа данных, который имитирует работу человеческого мозга</w:t>
                  </w:r>
                </w:p>
              </w:tc>
              <w:tc>
                <w:tcPr>
                  <w:tcW w:w="426" w:type="dxa"/>
                </w:tcPr>
                <w:p w14:paraId="742E0741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1710" w:type="dxa"/>
                </w:tcPr>
                <w:p w14:paraId="24D9510F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proofErr w:type="spellStart"/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Футурошок</w:t>
                  </w:r>
                  <w:proofErr w:type="spellEnd"/>
                </w:p>
              </w:tc>
            </w:tr>
            <w:tr w:rsidR="00503283" w:rsidRPr="000718A7" w14:paraId="4A641250" w14:textId="77777777" w:rsidTr="004905FF">
              <w:tc>
                <w:tcPr>
                  <w:tcW w:w="323" w:type="dxa"/>
                </w:tcPr>
                <w:p w14:paraId="7A6465D0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6017" w:type="dxa"/>
                </w:tcPr>
                <w:p w14:paraId="78A2CFE0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Style w:val="markedcontent"/>
                      <w:rFonts w:ascii="Times New Roman" w:eastAsia="Calibri" w:hAnsi="Times New Roman" w:cs="Times New Roman"/>
                      <w:color w:val="000000" w:themeColor="text1"/>
                    </w:rPr>
                    <w:t>селекция и фильтрация людей по критерию готовности и способности регулярно осваивать новые знания</w:t>
                  </w:r>
                </w:p>
              </w:tc>
              <w:tc>
                <w:tcPr>
                  <w:tcW w:w="426" w:type="dxa"/>
                </w:tcPr>
                <w:p w14:paraId="190DB332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1710" w:type="dxa"/>
                </w:tcPr>
                <w:p w14:paraId="3DA05184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Нейронная сеть</w:t>
                  </w:r>
                </w:p>
              </w:tc>
            </w:tr>
            <w:tr w:rsidR="00503283" w:rsidRPr="000718A7" w14:paraId="1A9B038B" w14:textId="77777777" w:rsidTr="004905FF">
              <w:tc>
                <w:tcPr>
                  <w:tcW w:w="323" w:type="dxa"/>
                </w:tcPr>
                <w:p w14:paraId="7C1F6D56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6017" w:type="dxa"/>
                </w:tcPr>
                <w:p w14:paraId="5CB27A1F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26" w:type="dxa"/>
                </w:tcPr>
                <w:p w14:paraId="4603D718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1710" w:type="dxa"/>
                </w:tcPr>
                <w:p w14:paraId="1C5F99C6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Цифровое неравенство</w:t>
                  </w:r>
                </w:p>
              </w:tc>
            </w:tr>
          </w:tbl>
          <w:p w14:paraId="5C502EA4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2048" w:rsidRPr="000718A7" w14:paraId="00B033D7" w14:textId="77777777" w:rsidTr="00B62048">
        <w:trPr>
          <w:trHeight w:val="6223"/>
        </w:trPr>
        <w:tc>
          <w:tcPr>
            <w:tcW w:w="926" w:type="dxa"/>
          </w:tcPr>
          <w:p w14:paraId="047D152B" w14:textId="77777777" w:rsidR="00B62048" w:rsidRPr="000718A7" w:rsidRDefault="00B62048" w:rsidP="00B62048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7" w:type="dxa"/>
          </w:tcPr>
          <w:p w14:paraId="4DA1C5F2" w14:textId="77777777" w:rsidR="00B62048" w:rsidRPr="000718A7" w:rsidRDefault="00B62048" w:rsidP="001D26AB">
            <w:pPr>
              <w:shd w:val="clear" w:color="auto" w:fill="FFFFFF"/>
              <w:spacing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718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0"/>
              <w:tblW w:w="8547" w:type="dxa"/>
              <w:tblInd w:w="6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59"/>
              <w:gridCol w:w="5870"/>
              <w:gridCol w:w="425"/>
              <w:gridCol w:w="1993"/>
            </w:tblGrid>
            <w:tr w:rsidR="00503283" w:rsidRPr="000718A7" w14:paraId="5D627DEC" w14:textId="77777777" w:rsidTr="004905FF">
              <w:tc>
                <w:tcPr>
                  <w:tcW w:w="259" w:type="dxa"/>
                </w:tcPr>
                <w:p w14:paraId="610A6B50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5870" w:type="dxa"/>
                </w:tcPr>
                <w:p w14:paraId="67C3C675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технология, решающая проблему централизованного отслеживания движения документов в реальном времени</w:t>
                  </w:r>
                </w:p>
              </w:tc>
              <w:tc>
                <w:tcPr>
                  <w:tcW w:w="425" w:type="dxa"/>
                </w:tcPr>
                <w:p w14:paraId="5CA17402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1993" w:type="dxa"/>
                </w:tcPr>
                <w:p w14:paraId="38EC5415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Диалоговые информационные технологии</w:t>
                  </w:r>
                </w:p>
              </w:tc>
            </w:tr>
            <w:tr w:rsidR="00503283" w:rsidRPr="000718A7" w14:paraId="102233C4" w14:textId="77777777" w:rsidTr="004905FF">
              <w:trPr>
                <w:trHeight w:val="397"/>
              </w:trPr>
              <w:tc>
                <w:tcPr>
                  <w:tcW w:w="259" w:type="dxa"/>
                </w:tcPr>
                <w:p w14:paraId="2685ADD6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5870" w:type="dxa"/>
                </w:tcPr>
                <w:p w14:paraId="716AC22E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процесс распространения информационной технологии, в котором участвуют независимые разработчики и потребители этой технологий</w:t>
                  </w:r>
                </w:p>
              </w:tc>
              <w:tc>
                <w:tcPr>
                  <w:tcW w:w="425" w:type="dxa"/>
                </w:tcPr>
                <w:p w14:paraId="27A85DF1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1993" w:type="dxa"/>
                </w:tcPr>
                <w:p w14:paraId="0128AA84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Электронный документооборот</w:t>
                  </w:r>
                </w:p>
              </w:tc>
            </w:tr>
            <w:tr w:rsidR="00503283" w:rsidRPr="000718A7" w14:paraId="5FA9FC08" w14:textId="77777777" w:rsidTr="004905FF">
              <w:tc>
                <w:tcPr>
                  <w:tcW w:w="259" w:type="dxa"/>
                </w:tcPr>
                <w:p w14:paraId="0B28A752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5870" w:type="dxa"/>
                </w:tcPr>
                <w:p w14:paraId="31A7ADD9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специальным образом организованная информация в электронном виде, хранящая систематизированную совокупность понятий, правил и фактов, относящихся к некоторой предметной области</w:t>
                  </w:r>
                </w:p>
              </w:tc>
              <w:tc>
                <w:tcPr>
                  <w:tcW w:w="425" w:type="dxa"/>
                </w:tcPr>
                <w:p w14:paraId="08C530BE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1993" w:type="dxa"/>
                </w:tcPr>
                <w:p w14:paraId="0FEBAF1F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Внешний трансферт</w:t>
                  </w:r>
                </w:p>
              </w:tc>
            </w:tr>
            <w:tr w:rsidR="00503283" w:rsidRPr="000718A7" w14:paraId="2F7BAF07" w14:textId="77777777" w:rsidTr="004905FF">
              <w:tc>
                <w:tcPr>
                  <w:tcW w:w="259" w:type="dxa"/>
                </w:tcPr>
                <w:p w14:paraId="1736B735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5870" w:type="dxa"/>
                </w:tcPr>
                <w:p w14:paraId="291F2474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технологии, которые предоставляют пользователям неограниченную возможность взаимодействовать с хранящимися в системе информационными ресурсами в режиме реального времени, получая при этом всю необходимую информацию для решения функциональных задач и принятия решений</w:t>
                  </w:r>
                </w:p>
              </w:tc>
              <w:tc>
                <w:tcPr>
                  <w:tcW w:w="425" w:type="dxa"/>
                </w:tcPr>
                <w:p w14:paraId="2AC63276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1993" w:type="dxa"/>
                </w:tcPr>
                <w:p w14:paraId="108A94D0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База знаний</w:t>
                  </w:r>
                </w:p>
              </w:tc>
            </w:tr>
            <w:tr w:rsidR="00503283" w:rsidRPr="000718A7" w14:paraId="39430E4B" w14:textId="77777777" w:rsidTr="004905FF">
              <w:tc>
                <w:tcPr>
                  <w:tcW w:w="259" w:type="dxa"/>
                </w:tcPr>
                <w:p w14:paraId="36F6739D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5870" w:type="dxa"/>
                </w:tcPr>
                <w:p w14:paraId="27BE203C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</w:tcPr>
                <w:p w14:paraId="43E75B3D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1993" w:type="dxa"/>
                </w:tcPr>
                <w:p w14:paraId="1DA40AE7" w14:textId="77777777" w:rsidR="00503283" w:rsidRPr="000718A7" w:rsidRDefault="00503283" w:rsidP="00503283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718A7">
                    <w:rPr>
                      <w:rFonts w:ascii="Times New Roman" w:eastAsia="Calibri" w:hAnsi="Times New Roman" w:cs="Times New Roman"/>
                      <w:color w:val="000000" w:themeColor="text1"/>
                    </w:rPr>
                    <w:t>Аналитическая панель</w:t>
                  </w:r>
                </w:p>
              </w:tc>
            </w:tr>
          </w:tbl>
          <w:p w14:paraId="0E7F5205" w14:textId="77777777" w:rsidR="00B62048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57A5232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2048" w:rsidRPr="000718A7" w14:paraId="3CF79D25" w14:textId="77777777" w:rsidTr="00B62048">
        <w:tc>
          <w:tcPr>
            <w:tcW w:w="926" w:type="dxa"/>
          </w:tcPr>
          <w:p w14:paraId="02C17342" w14:textId="77777777" w:rsidR="00B62048" w:rsidRPr="000718A7" w:rsidRDefault="00B62048" w:rsidP="00B62048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7" w:type="dxa"/>
          </w:tcPr>
          <w:p w14:paraId="526F6EA3" w14:textId="77777777" w:rsidR="00B62048" w:rsidRPr="000718A7" w:rsidRDefault="00B62048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Установите хронологическую последовательность создания каналов массовой коммуникации:</w:t>
            </w:r>
          </w:p>
          <w:p w14:paraId="17F44961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1. Телевидение</w:t>
            </w:r>
          </w:p>
          <w:p w14:paraId="11AFD785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2. Радио</w:t>
            </w:r>
          </w:p>
          <w:p w14:paraId="21EBD585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3. Пресса</w:t>
            </w:r>
          </w:p>
          <w:p w14:paraId="6F6B1EBD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4. Интернет</w:t>
            </w:r>
          </w:p>
          <w:p w14:paraId="7B87272D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B4CC4A1" w14:textId="77777777" w:rsidR="00B62048" w:rsidRDefault="00B62048" w:rsidP="001D26AB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  <w:p w14:paraId="0AF6E68E" w14:textId="77777777" w:rsidR="00B62048" w:rsidRPr="000718A7" w:rsidRDefault="00B62048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2048" w:rsidRPr="000718A7" w14:paraId="32B126F5" w14:textId="77777777" w:rsidTr="00B62048">
        <w:tc>
          <w:tcPr>
            <w:tcW w:w="926" w:type="dxa"/>
          </w:tcPr>
          <w:p w14:paraId="025459D4" w14:textId="77777777" w:rsidR="00B62048" w:rsidRPr="000718A7" w:rsidRDefault="00B62048" w:rsidP="00B62048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7" w:type="dxa"/>
          </w:tcPr>
          <w:p w14:paraId="7906D522" w14:textId="77777777" w:rsidR="00B62048" w:rsidRPr="000718A7" w:rsidRDefault="00B62048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Установите хронологическую последовательность основных событий, связанных с цифровизацией политического взаимодействия:</w:t>
            </w:r>
          </w:p>
          <w:p w14:paraId="162B5F42" w14:textId="77777777" w:rsidR="00B62048" w:rsidRPr="000718A7" w:rsidRDefault="00B62048" w:rsidP="00B62048">
            <w:pPr>
              <w:pStyle w:val="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Введение понятия «</w:t>
            </w:r>
            <w:proofErr w:type="spellStart"/>
            <w:r w:rsidRPr="000718A7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нетократия</w:t>
            </w:r>
            <w:proofErr w:type="spellEnd"/>
            <w:r w:rsidRPr="000718A7">
              <w:rPr>
                <w:rFonts w:ascii="Times New Roman" w:eastAsia="Calibri" w:hAnsi="Times New Roman" w:cs="Times New Roman"/>
                <w:bCs/>
                <w:color w:val="000000" w:themeColor="text1"/>
              </w:rPr>
              <w:t>»</w:t>
            </w:r>
          </w:p>
          <w:p w14:paraId="18F232BB" w14:textId="77777777" w:rsidR="00B62048" w:rsidRPr="000718A7" w:rsidRDefault="00B62048" w:rsidP="00B62048">
            <w:pPr>
              <w:pStyle w:val="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Декларация принципов Четвертой промышленной революции</w:t>
            </w:r>
          </w:p>
          <w:p w14:paraId="1E90FBEA" w14:textId="77777777" w:rsidR="00B62048" w:rsidRPr="000718A7" w:rsidRDefault="00B62048" w:rsidP="00B62048">
            <w:pPr>
              <w:pStyle w:val="af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Введение понятия «постиндустриальное общество»</w:t>
            </w:r>
          </w:p>
          <w:p w14:paraId="3B1CFA87" w14:textId="77777777" w:rsidR="00B62048" w:rsidRPr="000718A7" w:rsidRDefault="00B62048" w:rsidP="001D26AB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1C3E18F" w14:textId="77777777" w:rsidR="00B62048" w:rsidRPr="000718A7" w:rsidRDefault="00B62048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B62048" w:rsidRPr="000718A7" w14:paraId="0F242750" w14:textId="77777777" w:rsidTr="00B62048">
        <w:tc>
          <w:tcPr>
            <w:tcW w:w="926" w:type="dxa"/>
          </w:tcPr>
          <w:p w14:paraId="51305015" w14:textId="77777777" w:rsidR="00B62048" w:rsidRPr="000718A7" w:rsidRDefault="00B62048" w:rsidP="00B62048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7" w:type="dxa"/>
          </w:tcPr>
          <w:p w14:paraId="457D0F9E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Установите последовательность стадий проектирования информационной системы:</w:t>
            </w:r>
          </w:p>
          <w:p w14:paraId="69CD0001" w14:textId="77777777" w:rsidR="00B62048" w:rsidRPr="000718A7" w:rsidRDefault="00B62048" w:rsidP="00B62048">
            <w:pPr>
              <w:pStyle w:val="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_GoBack"/>
            <w:bookmarkEnd w:id="1"/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Проектирование</w:t>
            </w:r>
          </w:p>
          <w:p w14:paraId="78861DDF" w14:textId="77777777" w:rsidR="00B62048" w:rsidRPr="000718A7" w:rsidRDefault="00B62048" w:rsidP="00B62048">
            <w:pPr>
              <w:pStyle w:val="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Разработка технического задания</w:t>
            </w:r>
          </w:p>
          <w:p w14:paraId="4C34E959" w14:textId="77777777" w:rsidR="00B62048" w:rsidRPr="000718A7" w:rsidRDefault="00B62048" w:rsidP="00B62048">
            <w:pPr>
              <w:pStyle w:val="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Формальное описание предметной области</w:t>
            </w:r>
          </w:p>
          <w:p w14:paraId="24E8E68E" w14:textId="77777777" w:rsidR="00B62048" w:rsidRPr="000718A7" w:rsidRDefault="00B62048" w:rsidP="00B62048">
            <w:pPr>
              <w:pStyle w:val="af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Создание концепции</w:t>
            </w:r>
          </w:p>
          <w:p w14:paraId="15E1ACA8" w14:textId="77777777" w:rsidR="00B62048" w:rsidRPr="000718A7" w:rsidRDefault="00B62048" w:rsidP="001D26AB">
            <w:pPr>
              <w:pStyle w:val="a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CD23632" w14:textId="33BD5BFD" w:rsidR="00B62048" w:rsidRDefault="00B62048" w:rsidP="001D26AB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</w:t>
            </w:r>
          </w:p>
          <w:p w14:paraId="4775D975" w14:textId="77777777" w:rsidR="00B62048" w:rsidRPr="000718A7" w:rsidRDefault="00B62048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2048" w:rsidRPr="000718A7" w14:paraId="50832973" w14:textId="77777777" w:rsidTr="00B62048">
        <w:tc>
          <w:tcPr>
            <w:tcW w:w="926" w:type="dxa"/>
          </w:tcPr>
          <w:p w14:paraId="7904D850" w14:textId="77777777" w:rsidR="00B62048" w:rsidRPr="000718A7" w:rsidRDefault="00B62048" w:rsidP="00B62048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7" w:type="dxa"/>
          </w:tcPr>
          <w:p w14:paraId="49EB745E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DC0500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B8BC72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Ограниченная рациональность наиболее точно может быть охарактеризована как:</w:t>
            </w:r>
          </w:p>
          <w:p w14:paraId="59224D62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1. оценка целесообразности действий человека, отмечаемая сторонним наблюдателем;</w:t>
            </w: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br/>
              <w:t>2. способность человека вести себя рационально в ситуации дефицита информации;</w:t>
            </w: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br/>
              <w:t>3. потребность человека в повышении эффективности труда за счет совершенствования технологии, интенсификации производства;</w:t>
            </w:r>
          </w:p>
          <w:p w14:paraId="13FF9EFE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4. свойство человеческой психики быстро, импульсивно принимать решения, не задумываясь о последствиях.</w:t>
            </w:r>
          </w:p>
        </w:tc>
      </w:tr>
      <w:tr w:rsidR="00B62048" w:rsidRPr="000718A7" w14:paraId="62562676" w14:textId="77777777" w:rsidTr="00B62048">
        <w:tc>
          <w:tcPr>
            <w:tcW w:w="926" w:type="dxa"/>
          </w:tcPr>
          <w:p w14:paraId="52D9FCF0" w14:textId="77777777" w:rsidR="00B62048" w:rsidRPr="000718A7" w:rsidRDefault="00B62048" w:rsidP="00B62048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7" w:type="dxa"/>
          </w:tcPr>
          <w:p w14:paraId="0FC96D10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D69CB8A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B246F9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Процесс радикальной трансформации взаимодействия людей во всех сферах общественной жизни, осуществление которой стало возможным на основе замены аналоговых (физических) систем сбора и обработки данных новыми технологическими системами, называют?</w:t>
            </w:r>
          </w:p>
          <w:p w14:paraId="38599021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1. интеракцией</w:t>
            </w: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br/>
              <w:t>2. трансакцией</w:t>
            </w: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br/>
              <w:t>3. герметизацией</w:t>
            </w:r>
          </w:p>
          <w:p w14:paraId="5EFB1B60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4. цифровизацией</w:t>
            </w:r>
          </w:p>
        </w:tc>
      </w:tr>
      <w:tr w:rsidR="00B62048" w:rsidRPr="000718A7" w14:paraId="3044AE89" w14:textId="77777777" w:rsidTr="00B62048">
        <w:tc>
          <w:tcPr>
            <w:tcW w:w="926" w:type="dxa"/>
          </w:tcPr>
          <w:p w14:paraId="1E0E6EFC" w14:textId="77777777" w:rsidR="00B62048" w:rsidRPr="000718A7" w:rsidRDefault="00B62048" w:rsidP="00B62048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7" w:type="dxa"/>
          </w:tcPr>
          <w:p w14:paraId="2AC48587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434690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FF6D6D5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4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  <w:spacing w:val="-4"/>
              </w:rPr>
              <w:t>Процесс роста интеллектуально-познавательного потенциала личности, способствующего расширению кругозора, называется</w:t>
            </w:r>
          </w:p>
          <w:p w14:paraId="7B9C7F05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1. креативной компетенцией</w:t>
            </w:r>
          </w:p>
          <w:p w14:paraId="3DC1D442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2. непрерывным образованием</w:t>
            </w:r>
          </w:p>
          <w:p w14:paraId="4FF8C21D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3. каузальной атрибуцией</w:t>
            </w:r>
          </w:p>
          <w:p w14:paraId="534195B2" w14:textId="77777777" w:rsidR="00B62048" w:rsidRDefault="00B62048" w:rsidP="001D2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4. психологией массового поведения</w:t>
            </w:r>
          </w:p>
          <w:p w14:paraId="4E6F8F70" w14:textId="77777777" w:rsidR="00B62048" w:rsidRDefault="00B62048" w:rsidP="001D2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153BC015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2048" w:rsidRPr="000718A7" w14:paraId="468027AB" w14:textId="77777777" w:rsidTr="00B62048">
        <w:tc>
          <w:tcPr>
            <w:tcW w:w="926" w:type="dxa"/>
          </w:tcPr>
          <w:p w14:paraId="55E88D7E" w14:textId="77777777" w:rsidR="00B62048" w:rsidRPr="000718A7" w:rsidRDefault="00B62048" w:rsidP="00B62048">
            <w:pPr>
              <w:pStyle w:val="af"/>
              <w:numPr>
                <w:ilvl w:val="0"/>
                <w:numId w:val="4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7" w:type="dxa"/>
          </w:tcPr>
          <w:p w14:paraId="5588FECD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3A3EB1F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27FC646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К цифровым компетенциям относятся:</w:t>
            </w:r>
          </w:p>
          <w:p w14:paraId="3AE6463E" w14:textId="77777777" w:rsidR="00B62048" w:rsidRPr="000718A7" w:rsidRDefault="00B62048" w:rsidP="00B62048">
            <w:pPr>
              <w:pStyle w:val="af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Навыки программирования</w:t>
            </w:r>
          </w:p>
          <w:p w14:paraId="2F21980F" w14:textId="77777777" w:rsidR="00B62048" w:rsidRPr="000718A7" w:rsidRDefault="00B62048" w:rsidP="00B62048">
            <w:pPr>
              <w:pStyle w:val="af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Продвижение цифровых сервисов.</w:t>
            </w:r>
          </w:p>
          <w:p w14:paraId="36D341A1" w14:textId="77777777" w:rsidR="00B62048" w:rsidRPr="000718A7" w:rsidRDefault="00B62048" w:rsidP="00B62048">
            <w:pPr>
              <w:pStyle w:val="af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Соблюдение требований цифровой безопасности</w:t>
            </w:r>
          </w:p>
          <w:p w14:paraId="61899095" w14:textId="77777777" w:rsidR="00B62048" w:rsidRPr="000718A7" w:rsidRDefault="00B62048" w:rsidP="00B62048">
            <w:pPr>
              <w:pStyle w:val="af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Создание контента с помощью цифровых технологий</w:t>
            </w:r>
          </w:p>
          <w:p w14:paraId="757C8ED3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2048" w:rsidRPr="000718A7" w14:paraId="362353B8" w14:textId="77777777" w:rsidTr="00B62048">
        <w:trPr>
          <w:trHeight w:val="2705"/>
        </w:trPr>
        <w:tc>
          <w:tcPr>
            <w:tcW w:w="926" w:type="dxa"/>
          </w:tcPr>
          <w:p w14:paraId="3D7E9E11" w14:textId="77777777" w:rsidR="00B62048" w:rsidRPr="000718A7" w:rsidRDefault="00B62048" w:rsidP="001D26A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9497" w:type="dxa"/>
          </w:tcPr>
          <w:p w14:paraId="3D82CEF0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E49A214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9DBD1C0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Что имеет отношение к политическому аспекту цифрового общества?</w:t>
            </w:r>
          </w:p>
          <w:p w14:paraId="110A8F97" w14:textId="77777777" w:rsidR="00B62048" w:rsidRPr="000718A7" w:rsidRDefault="00B62048" w:rsidP="00B62048">
            <w:pPr>
              <w:pStyle w:val="af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нового «праздного класса»</w:t>
            </w:r>
          </w:p>
          <w:p w14:paraId="5D33495A" w14:textId="77777777" w:rsidR="00B62048" w:rsidRPr="000718A7" w:rsidRDefault="00B62048" w:rsidP="00B62048">
            <w:pPr>
              <w:pStyle w:val="af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Установление мягкого контроля за гражданским обществом</w:t>
            </w:r>
          </w:p>
          <w:p w14:paraId="1391F610" w14:textId="77777777" w:rsidR="00B62048" w:rsidRPr="000718A7" w:rsidRDefault="00B62048" w:rsidP="00B62048">
            <w:pPr>
              <w:pStyle w:val="af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Профанация демократических институтов за счет использования манипулятивных техник</w:t>
            </w:r>
          </w:p>
          <w:p w14:paraId="61997AA9" w14:textId="77777777" w:rsidR="00B62048" w:rsidRPr="000718A7" w:rsidRDefault="00B62048" w:rsidP="00B62048">
            <w:pPr>
              <w:pStyle w:val="af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Деградация процессов и продуктов культурного творчества</w:t>
            </w:r>
          </w:p>
          <w:p w14:paraId="58037DBC" w14:textId="77777777" w:rsidR="00B62048" w:rsidRPr="000718A7" w:rsidRDefault="00B62048" w:rsidP="00B62048">
            <w:pPr>
              <w:pStyle w:val="af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Капиталистический экономический уклад</w:t>
            </w:r>
          </w:p>
          <w:p w14:paraId="18FB750F" w14:textId="77777777" w:rsidR="00B62048" w:rsidRPr="000718A7" w:rsidRDefault="00B62048" w:rsidP="00B62048">
            <w:pPr>
              <w:pStyle w:val="af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Интерактивное взаимодействие участников политического процесса</w:t>
            </w:r>
          </w:p>
          <w:p w14:paraId="01C6792D" w14:textId="77777777" w:rsidR="00B62048" w:rsidRPr="000718A7" w:rsidRDefault="00B62048" w:rsidP="001D26AB">
            <w:pPr>
              <w:pStyle w:val="a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2048" w:rsidRPr="000718A7" w14:paraId="01B2EEBB" w14:textId="77777777" w:rsidTr="00B62048">
        <w:tc>
          <w:tcPr>
            <w:tcW w:w="926" w:type="dxa"/>
          </w:tcPr>
          <w:p w14:paraId="044F7F4F" w14:textId="77777777" w:rsidR="00B62048" w:rsidRPr="000718A7" w:rsidRDefault="00B62048" w:rsidP="001D26AB">
            <w:pPr>
              <w:pStyle w:val="af"/>
              <w:spacing w:after="0" w:line="240" w:lineRule="auto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9497" w:type="dxa"/>
          </w:tcPr>
          <w:p w14:paraId="78D3AC6C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8AAA4F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1B49B4D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В чем отличие нейронных сетей от традиционных алгоритмов?</w:t>
            </w:r>
          </w:p>
          <w:p w14:paraId="48B6A387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1. способность мыслить креативно</w:t>
            </w:r>
          </w:p>
          <w:p w14:paraId="21AC419E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2. создание самообучающихся систем, способных синтезировать речь</w:t>
            </w:r>
          </w:p>
          <w:p w14:paraId="685E207D" w14:textId="77777777" w:rsidR="00B62048" w:rsidRPr="000718A7" w:rsidRDefault="00B62048" w:rsidP="001D26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3. предсказывание значений показателей биржевых торгов</w:t>
            </w:r>
          </w:p>
          <w:p w14:paraId="7E11504B" w14:textId="77777777" w:rsidR="00B62048" w:rsidRDefault="00B62048" w:rsidP="001D26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4. распознавание образов (оптических и звуковых сигналов)</w:t>
            </w:r>
          </w:p>
          <w:p w14:paraId="79425B3B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62048" w:rsidRPr="000718A7" w14:paraId="475B3B9B" w14:textId="77777777" w:rsidTr="00B62048">
        <w:tc>
          <w:tcPr>
            <w:tcW w:w="926" w:type="dxa"/>
          </w:tcPr>
          <w:p w14:paraId="487D3EFF" w14:textId="77777777" w:rsidR="00B62048" w:rsidRPr="000718A7" w:rsidRDefault="00B62048" w:rsidP="001D26AB">
            <w:pPr>
              <w:pStyle w:val="af"/>
              <w:spacing w:after="0" w:line="240" w:lineRule="auto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9497" w:type="dxa"/>
          </w:tcPr>
          <w:p w14:paraId="07E685EC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31AC6B94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14:paraId="3EA7D320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Как Вы можете оценить тезис Э. Тоффлера о том, что распространение интеллектуальных технологий «третьей волны» приводит к утрате монополии на знания и информацию?</w:t>
            </w:r>
          </w:p>
        </w:tc>
      </w:tr>
      <w:tr w:rsidR="00B62048" w:rsidRPr="000718A7" w14:paraId="070A553A" w14:textId="77777777" w:rsidTr="00B62048">
        <w:tc>
          <w:tcPr>
            <w:tcW w:w="926" w:type="dxa"/>
          </w:tcPr>
          <w:p w14:paraId="120A8001" w14:textId="77777777" w:rsidR="00B62048" w:rsidRPr="000718A7" w:rsidRDefault="00B62048" w:rsidP="001D26AB">
            <w:pPr>
              <w:pStyle w:val="af"/>
              <w:spacing w:after="0" w:line="240" w:lineRule="auto"/>
              <w:ind w:left="113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9497" w:type="dxa"/>
          </w:tcPr>
          <w:p w14:paraId="37DD5FE9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42B5344D" w14:textId="77777777" w:rsidR="00B62048" w:rsidRPr="000718A7" w:rsidRDefault="00B62048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14:paraId="3CA452D4" w14:textId="77777777" w:rsidR="00B62048" w:rsidRPr="000718A7" w:rsidRDefault="00B62048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 xml:space="preserve">Почему тезис «учиться, учиться и учиться» становится императивом выживания в </w:t>
            </w:r>
            <w:r w:rsidRPr="000718A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XXI</w:t>
            </w:r>
            <w:r w:rsidRPr="000718A7">
              <w:rPr>
                <w:rFonts w:ascii="Times New Roman" w:eastAsia="Calibri" w:hAnsi="Times New Roman" w:cs="Times New Roman"/>
                <w:color w:val="000000" w:themeColor="text1"/>
              </w:rPr>
              <w:t xml:space="preserve"> веке?</w:t>
            </w:r>
          </w:p>
        </w:tc>
      </w:tr>
    </w:tbl>
    <w:p w14:paraId="3492CC72" w14:textId="77777777" w:rsidR="005B6493" w:rsidRPr="006B7C0B" w:rsidRDefault="005B6493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5B6493" w:rsidRPr="006B7C0B" w:rsidSect="006B7C0B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F6AE2"/>
    <w:multiLevelType w:val="multilevel"/>
    <w:tmpl w:val="7DB86A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DD3350E"/>
    <w:multiLevelType w:val="multilevel"/>
    <w:tmpl w:val="4288AC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DF42961"/>
    <w:multiLevelType w:val="multilevel"/>
    <w:tmpl w:val="3CAA98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1D563CB"/>
    <w:multiLevelType w:val="multilevel"/>
    <w:tmpl w:val="681EB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2F31F10"/>
    <w:multiLevelType w:val="multilevel"/>
    <w:tmpl w:val="DCA8C9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D9D1E04"/>
    <w:multiLevelType w:val="multilevel"/>
    <w:tmpl w:val="E0607D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0F3252E"/>
    <w:multiLevelType w:val="multilevel"/>
    <w:tmpl w:val="43043D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7695420"/>
    <w:multiLevelType w:val="multilevel"/>
    <w:tmpl w:val="17B6E2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493"/>
    <w:rsid w:val="0000252C"/>
    <w:rsid w:val="003C67F9"/>
    <w:rsid w:val="004905FF"/>
    <w:rsid w:val="00503283"/>
    <w:rsid w:val="00557B83"/>
    <w:rsid w:val="005B6493"/>
    <w:rsid w:val="006B7C0B"/>
    <w:rsid w:val="008E323F"/>
    <w:rsid w:val="00A028B8"/>
    <w:rsid w:val="00A730D0"/>
    <w:rsid w:val="00AD7295"/>
    <w:rsid w:val="00B62048"/>
    <w:rsid w:val="00BD4E97"/>
    <w:rsid w:val="00C1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3EA9"/>
  <w15:docId w15:val="{F5C075E7-BE02-4D1C-8550-1BA0C2B1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character" w:customStyle="1" w:styleId="markedcontent">
    <w:name w:val="markedcontent"/>
    <w:basedOn w:val="a0"/>
    <w:qFormat/>
    <w:rsid w:val="00541032"/>
  </w:style>
  <w:style w:type="character" w:customStyle="1" w:styleId="c2">
    <w:name w:val="c2"/>
    <w:basedOn w:val="a0"/>
    <w:qFormat/>
    <w:rsid w:val="0026507F"/>
  </w:style>
  <w:style w:type="character" w:customStyle="1" w:styleId="apple-converted-space">
    <w:name w:val="apple-converted-space"/>
    <w:qFormat/>
    <w:rsid w:val="00AE58C5"/>
    <w:rPr>
      <w:rFonts w:ascii="Times New Roman" w:hAnsi="Times New Roman" w:cs="Times New Roman"/>
    </w:rPr>
  </w:style>
  <w:style w:type="character" w:customStyle="1" w:styleId="hgkelc">
    <w:name w:val="hgkelc"/>
    <w:basedOn w:val="a0"/>
    <w:qFormat/>
    <w:rsid w:val="00176DBE"/>
  </w:style>
  <w:style w:type="paragraph" w:styleId="a4">
    <w:name w:val="Title"/>
    <w:basedOn w:val="a"/>
    <w:next w:val="ab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f0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1502</Words>
  <Characters>8565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Мишина Ольга Александровна</cp:lastModifiedBy>
  <cp:revision>7</cp:revision>
  <dcterms:created xsi:type="dcterms:W3CDTF">2025-04-16T23:16:00Z</dcterms:created>
  <dcterms:modified xsi:type="dcterms:W3CDTF">2025-04-24T15:57:00Z</dcterms:modified>
  <dc:language>ru-RU</dc:language>
</cp:coreProperties>
</file>